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0B9D2" w14:textId="77777777" w:rsidR="007D5269" w:rsidRDefault="007D5269">
      <w:pPr>
        <w:jc w:val="both"/>
        <w:rPr>
          <w:color w:val="000000" w:themeColor="text1"/>
        </w:rPr>
      </w:pPr>
    </w:p>
    <w:p w14:paraId="1755ADA5" w14:textId="77777777" w:rsidR="007D5269" w:rsidRDefault="007D5269">
      <w:pPr>
        <w:jc w:val="both"/>
        <w:rPr>
          <w:color w:val="000000" w:themeColor="text1"/>
        </w:rPr>
      </w:pPr>
    </w:p>
    <w:p w14:paraId="4CF34C43" w14:textId="77777777" w:rsidR="007D5269" w:rsidRDefault="007D5269">
      <w:pPr>
        <w:jc w:val="both"/>
        <w:rPr>
          <w:color w:val="000000" w:themeColor="text1"/>
        </w:rPr>
      </w:pPr>
    </w:p>
    <w:p w14:paraId="2CC17E75" w14:textId="77777777" w:rsidR="007D5269" w:rsidRDefault="007D5269">
      <w:pPr>
        <w:jc w:val="both"/>
        <w:rPr>
          <w:color w:val="000000" w:themeColor="text1"/>
        </w:rPr>
      </w:pPr>
    </w:p>
    <w:p w14:paraId="161D195C" w14:textId="77777777" w:rsidR="007D5269" w:rsidRDefault="00000000">
      <w:pPr>
        <w:jc w:val="both"/>
        <w:rPr>
          <w:color w:val="000000" w:themeColor="text1"/>
        </w:rPr>
      </w:pPr>
      <w:r>
        <w:rPr>
          <w:noProof/>
        </w:rPr>
        <w:drawing>
          <wp:anchor distT="0" distB="0" distL="114300" distR="114300" simplePos="0" relativeHeight="251671552" behindDoc="1" locked="0" layoutInCell="1" allowOverlap="1" wp14:anchorId="20152958" wp14:editId="66DFD4F5">
            <wp:simplePos x="0" y="0"/>
            <wp:positionH relativeFrom="column">
              <wp:posOffset>939800</wp:posOffset>
            </wp:positionH>
            <wp:positionV relativeFrom="paragraph">
              <wp:posOffset>77470</wp:posOffset>
            </wp:positionV>
            <wp:extent cx="1250950" cy="1263650"/>
            <wp:effectExtent l="0" t="0" r="6350" b="0"/>
            <wp:wrapTight wrapText="bothSides">
              <wp:wrapPolygon edited="0">
                <wp:start x="0" y="0"/>
                <wp:lineTo x="0" y="21166"/>
                <wp:lineTo x="21381" y="21166"/>
                <wp:lineTo x="2138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50950" cy="1263650"/>
                    </a:xfrm>
                    <a:prstGeom prst="rect">
                      <a:avLst/>
                    </a:prstGeom>
                    <a:noFill/>
                    <a:ln>
                      <a:noFill/>
                    </a:ln>
                  </pic:spPr>
                </pic:pic>
              </a:graphicData>
            </a:graphic>
          </wp:anchor>
        </w:drawing>
      </w:r>
    </w:p>
    <w:p w14:paraId="7562A381" w14:textId="77777777" w:rsidR="007D5269" w:rsidRDefault="007D5269">
      <w:pPr>
        <w:jc w:val="both"/>
        <w:rPr>
          <w:color w:val="000000" w:themeColor="text1"/>
        </w:rPr>
      </w:pPr>
    </w:p>
    <w:p w14:paraId="642777D5" w14:textId="77777777" w:rsidR="007D5269" w:rsidRDefault="007D5269">
      <w:pPr>
        <w:jc w:val="both"/>
        <w:rPr>
          <w:color w:val="000000" w:themeColor="text1"/>
        </w:rPr>
      </w:pPr>
    </w:p>
    <w:p w14:paraId="592D1CD7" w14:textId="77777777" w:rsidR="007D5269" w:rsidRDefault="00000000">
      <w:pPr>
        <w:jc w:val="both"/>
        <w:rPr>
          <w:color w:val="000000" w:themeColor="text1"/>
        </w:rPr>
      </w:pPr>
      <w:r>
        <w:rPr>
          <w:noProof/>
          <w:color w:val="000000" w:themeColor="text1"/>
        </w:rPr>
        <mc:AlternateContent>
          <mc:Choice Requires="wps">
            <w:drawing>
              <wp:anchor distT="45720" distB="45720" distL="114300" distR="114300" simplePos="0" relativeHeight="251666432" behindDoc="0" locked="0" layoutInCell="1" allowOverlap="1" wp14:anchorId="33F9997D" wp14:editId="09822C20">
                <wp:simplePos x="0" y="0"/>
                <wp:positionH relativeFrom="column">
                  <wp:posOffset>5245100</wp:posOffset>
                </wp:positionH>
                <wp:positionV relativeFrom="paragraph">
                  <wp:posOffset>118110</wp:posOffset>
                </wp:positionV>
                <wp:extent cx="1701800" cy="365760"/>
                <wp:effectExtent l="0" t="0" r="0" b="0"/>
                <wp:wrapSquare wrapText="bothSides"/>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65760"/>
                        </a:xfrm>
                        <a:prstGeom prst="rect">
                          <a:avLst/>
                        </a:prstGeom>
                        <a:solidFill>
                          <a:srgbClr val="FFFFFF"/>
                        </a:solidFill>
                        <a:ln w="9525">
                          <a:noFill/>
                          <a:miter lim="800000"/>
                        </a:ln>
                      </wps:spPr>
                      <wps:txbx>
                        <w:txbxContent>
                          <w:p w14:paraId="212EB6D6" w14:textId="26803645" w:rsidR="007D5269" w:rsidRDefault="00000000">
                            <w:pPr>
                              <w:rPr>
                                <w:rFonts w:eastAsia="黑体"/>
                              </w:rPr>
                            </w:pPr>
                            <w:r>
                              <w:rPr>
                                <w:rFonts w:eastAsia="黑体"/>
                              </w:rPr>
                              <w:t>T/MIITEC 010-202</w:t>
                            </w:r>
                            <w:r w:rsidR="00964B54">
                              <w:rPr>
                                <w:rFonts w:eastAsia="黑体"/>
                              </w:rPr>
                              <w:t>3</w:t>
                            </w:r>
                          </w:p>
                        </w:txbxContent>
                      </wps:txbx>
                      <wps:bodyPr rot="0" vert="horz" wrap="square" lIns="0" tIns="0" rIns="0" bIns="0" anchor="t" anchorCtr="0">
                        <a:noAutofit/>
                      </wps:bodyPr>
                    </wps:wsp>
                  </a:graphicData>
                </a:graphic>
              </wp:anchor>
            </w:drawing>
          </mc:Choice>
          <mc:Fallback>
            <w:pict>
              <v:shapetype w14:anchorId="33F9997D" id="_x0000_t202" coordsize="21600,21600" o:spt="202" path="m,l,21600r21600,l21600,xe">
                <v:stroke joinstyle="miter"/>
                <v:path gradientshapeok="t" o:connecttype="rect"/>
              </v:shapetype>
              <v:shape id="文本框 12" o:spid="_x0000_s1026" type="#_x0000_t202" style="position:absolute;left:0;text-align:left;margin-left:413pt;margin-top:9.3pt;width:134pt;height:28.8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" stroked="f">
                <v:textbox inset="0,0,0,0">
                  <w:txbxContent>
                    <w:p w14:paraId="212EB6D6" w14:textId="26803645" w:rsidR="007D5269" w:rsidRDefault="00000000">
                      <w:pPr>
                        <w:rPr>
                          <w:rFonts w:eastAsia="黑体"/>
                        </w:rPr>
                      </w:pPr>
                      <w:r>
                        <w:rPr>
                          <w:rFonts w:eastAsia="黑体"/>
                        </w:rPr>
                        <w:t>T/MIITEC 010-202</w:t>
                      </w:r>
                      <w:r w:rsidR="00964B54">
                        <w:rPr>
                          <w:rFonts w:eastAsia="黑体"/>
                        </w:rPr>
                        <w:t>3</w:t>
                      </w:r>
                    </w:p>
                  </w:txbxContent>
                </v:textbox>
                <w10:wrap type="square"/>
              </v:shape>
            </w:pict>
          </mc:Fallback>
        </mc:AlternateContent>
      </w:r>
    </w:p>
    <w:p w14:paraId="32B8449D" w14:textId="77777777" w:rsidR="007D5269" w:rsidRDefault="007D5269">
      <w:pPr>
        <w:jc w:val="both"/>
        <w:rPr>
          <w:color w:val="000000" w:themeColor="text1"/>
        </w:rPr>
      </w:pPr>
    </w:p>
    <w:p w14:paraId="622D1313" w14:textId="77777777" w:rsidR="007D5269" w:rsidRDefault="007D5269">
      <w:pPr>
        <w:jc w:val="both"/>
        <w:rPr>
          <w:color w:val="000000" w:themeColor="text1"/>
        </w:rPr>
      </w:pPr>
    </w:p>
    <w:p w14:paraId="7641AA26" w14:textId="77777777" w:rsidR="007D5269" w:rsidRDefault="007D5269">
      <w:pPr>
        <w:jc w:val="both"/>
        <w:rPr>
          <w:color w:val="000000" w:themeColor="text1"/>
        </w:rPr>
      </w:pPr>
    </w:p>
    <w:p w14:paraId="5029635F" w14:textId="77777777" w:rsidR="007D5269" w:rsidRDefault="00000000">
      <w:pPr>
        <w:jc w:val="both"/>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61E387B0" wp14:editId="70D95063">
                <wp:simplePos x="0" y="0"/>
                <wp:positionH relativeFrom="margin">
                  <wp:posOffset>732790</wp:posOffset>
                </wp:positionH>
                <wp:positionV relativeFrom="paragraph">
                  <wp:posOffset>17145</wp:posOffset>
                </wp:positionV>
                <wp:extent cx="612013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201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7.7pt;margin-top:1.35pt;height:0pt;width:481.9pt;mso-position-horizontal-relative:margin;z-index:251659264;mso-width-relative:page;mso-height-relative:page;" filled="f" stroked="t" coordsize="21600,21600" o:gfxdata="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WLrIN1QAAAAgBAAAPAAAA&#10;AAAAAAEAIAAAACIAAABkcnMvZG93bnJldi54bWxQSwECFAAUAAAACACHTuJAJ8mp6N8BAACxAwAA&#10;DgAAAAAAAAABACAAAAAkAQAAZHJzL2Uyb0RvYy54bWxQSwUGAAAAAAYABgBZAQAAdQUAAAAA&#10;">
                <v:fill on="f" focussize="0,0"/>
                <v:stroke weight="0.5pt" color="#000000 [3213]" miterlimit="8" joinstyle="miter"/>
                <v:imagedata o:title=""/>
                <o:lock v:ext="edit" aspectratio="f"/>
              </v:line>
            </w:pict>
          </mc:Fallback>
        </mc:AlternateContent>
      </w:r>
    </w:p>
    <w:p w14:paraId="5ED61F2F" w14:textId="77777777" w:rsidR="007D5269" w:rsidRDefault="007D5269">
      <w:pPr>
        <w:jc w:val="both"/>
        <w:rPr>
          <w:color w:val="000000" w:themeColor="text1"/>
        </w:rPr>
      </w:pPr>
    </w:p>
    <w:p w14:paraId="57772896" w14:textId="77777777" w:rsidR="007D5269" w:rsidRDefault="007D5269">
      <w:pPr>
        <w:jc w:val="both"/>
        <w:rPr>
          <w:color w:val="000000" w:themeColor="text1"/>
        </w:rPr>
      </w:pPr>
    </w:p>
    <w:p w14:paraId="115CEC85" w14:textId="77777777" w:rsidR="007D5269" w:rsidRDefault="007D5269">
      <w:pPr>
        <w:jc w:val="both"/>
        <w:rPr>
          <w:color w:val="000000" w:themeColor="text1"/>
        </w:rPr>
      </w:pPr>
    </w:p>
    <w:p w14:paraId="34EA5E9E" w14:textId="77777777" w:rsidR="007D5269" w:rsidRDefault="007D5269">
      <w:pPr>
        <w:jc w:val="both"/>
        <w:rPr>
          <w:color w:val="000000" w:themeColor="text1"/>
        </w:rPr>
      </w:pPr>
    </w:p>
    <w:p w14:paraId="1E3CA4FF" w14:textId="77777777" w:rsidR="007D5269" w:rsidRDefault="007D5269">
      <w:pPr>
        <w:jc w:val="both"/>
        <w:rPr>
          <w:color w:val="000000" w:themeColor="text1"/>
        </w:rPr>
      </w:pPr>
    </w:p>
    <w:p w14:paraId="17929D10" w14:textId="77777777" w:rsidR="007D5269" w:rsidRDefault="007D5269">
      <w:pPr>
        <w:jc w:val="both"/>
        <w:rPr>
          <w:color w:val="000000" w:themeColor="text1"/>
        </w:rPr>
      </w:pPr>
    </w:p>
    <w:p w14:paraId="6EA01ACB" w14:textId="77777777" w:rsidR="007D5269" w:rsidRDefault="00000000">
      <w:pPr>
        <w:jc w:val="both"/>
        <w:rPr>
          <w:color w:val="000000" w:themeColor="text1"/>
        </w:rPr>
      </w:pPr>
      <w:r>
        <w:rPr>
          <w:noProof/>
          <w:color w:val="000000" w:themeColor="text1"/>
        </w:rPr>
        <mc:AlternateContent>
          <mc:Choice Requires="wps">
            <w:drawing>
              <wp:anchor distT="45720" distB="45720" distL="114300" distR="114300" simplePos="0" relativeHeight="251660288" behindDoc="0" locked="0" layoutInCell="1" allowOverlap="1" wp14:anchorId="5BEDE3EB" wp14:editId="504D953F">
                <wp:simplePos x="0" y="0"/>
                <wp:positionH relativeFrom="margin">
                  <wp:align>center</wp:align>
                </wp:positionH>
                <wp:positionV relativeFrom="paragraph">
                  <wp:posOffset>139700</wp:posOffset>
                </wp:positionV>
                <wp:extent cx="5918200" cy="2390140"/>
                <wp:effectExtent l="0" t="0" r="6350" b="1016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2390140"/>
                        </a:xfrm>
                        <a:prstGeom prst="rect">
                          <a:avLst/>
                        </a:prstGeom>
                        <a:noFill/>
                        <a:ln w="9525">
                          <a:noFill/>
                          <a:miter lim="800000"/>
                        </a:ln>
                      </wps:spPr>
                      <wps:txbx>
                        <w:txbxContent>
                          <w:p w14:paraId="75735810" w14:textId="77777777" w:rsidR="007D5269" w:rsidRDefault="00000000">
                            <w:pPr>
                              <w:jc w:val="center"/>
                              <w:rPr>
                                <w:rFonts w:ascii="黑体" w:eastAsia="黑体" w:hAnsi="黑体"/>
                                <w:sz w:val="52"/>
                                <w:szCs w:val="52"/>
                              </w:rPr>
                            </w:pPr>
                            <w:r>
                              <w:rPr>
                                <w:rFonts w:ascii="黑体" w:eastAsia="黑体" w:hAnsi="黑体" w:hint="eastAsia"/>
                                <w:sz w:val="52"/>
                                <w:szCs w:val="52"/>
                              </w:rPr>
                              <w:t>储能技术与应用产业人才岗位能力要求</w:t>
                            </w:r>
                          </w:p>
                          <w:p w14:paraId="65064E21" w14:textId="77777777" w:rsidR="007D5269" w:rsidRDefault="00000000">
                            <w:pPr>
                              <w:jc w:val="center"/>
                              <w:rPr>
                                <w:rFonts w:eastAsia="黑体"/>
                                <w:sz w:val="28"/>
                                <w:szCs w:val="28"/>
                              </w:rPr>
                            </w:pPr>
                            <w:r>
                              <w:rPr>
                                <w:rFonts w:eastAsia="黑体"/>
                                <w:sz w:val="28"/>
                                <w:szCs w:val="28"/>
                              </w:rPr>
                              <w:t xml:space="preserve">Industrial Talents Competency Framework of Energy Storage </w:t>
                            </w:r>
                          </w:p>
                          <w:p w14:paraId="3DF02C9E" w14:textId="77777777" w:rsidR="007D5269" w:rsidRDefault="00000000">
                            <w:pPr>
                              <w:jc w:val="center"/>
                              <w:rPr>
                                <w:rFonts w:eastAsia="黑体"/>
                                <w:sz w:val="28"/>
                                <w:szCs w:val="28"/>
                              </w:rPr>
                            </w:pPr>
                            <w:r>
                              <w:rPr>
                                <w:rFonts w:eastAsia="黑体"/>
                                <w:sz w:val="28"/>
                                <w:szCs w:val="28"/>
                              </w:rPr>
                              <w:t>Technology and Application</w:t>
                            </w:r>
                          </w:p>
                          <w:p w14:paraId="41EC8111" w14:textId="77777777" w:rsidR="007D5269" w:rsidRDefault="007D5269">
                            <w:pPr>
                              <w:jc w:val="center"/>
                              <w:rPr>
                                <w:rFonts w:eastAsia="黑体"/>
                                <w:sz w:val="30"/>
                                <w:szCs w:val="30"/>
                              </w:rPr>
                            </w:pPr>
                          </w:p>
                          <w:p w14:paraId="29203096" w14:textId="77777777" w:rsidR="007D5269" w:rsidRDefault="007D5269">
                            <w:pPr>
                              <w:jc w:val="center"/>
                              <w:rPr>
                                <w:rFonts w:eastAsia="黑体"/>
                                <w:sz w:val="30"/>
                                <w:szCs w:val="30"/>
                              </w:rPr>
                            </w:pPr>
                          </w:p>
                        </w:txbxContent>
                      </wps:txbx>
                      <wps:bodyPr rot="0" vert="horz" wrap="square" lIns="0" tIns="0" rIns="0" bIns="0" anchor="t" anchorCtr="0">
                        <a:noAutofit/>
                      </wps:bodyPr>
                    </wps:wsp>
                  </a:graphicData>
                </a:graphic>
              </wp:anchor>
            </w:drawing>
          </mc:Choice>
          <mc:Fallback>
            <w:pict>
              <v:shape w14:anchorId="5BEDE3EB" id="文本框 2" o:spid="_x0000_s1027" type="#_x0000_t202" style="position:absolute;left:0;text-align:left;margin-left:0;margin-top:11pt;width:466pt;height:188.2pt;z-index:251660288;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" filled="f" stroked="f">
                <v:textbox inset="0,0,0,0">
                  <w:txbxContent>
                    <w:p w14:paraId="75735810" w14:textId="77777777" w:rsidR="007D5269" w:rsidRDefault="00000000">
                      <w:pPr>
                        <w:jc w:val="center"/>
                        <w:rPr>
                          <w:rFonts w:ascii="黑体" w:eastAsia="黑体" w:hAnsi="黑体"/>
                          <w:sz w:val="52"/>
                          <w:szCs w:val="52"/>
                        </w:rPr>
                      </w:pPr>
                      <w:r>
                        <w:rPr>
                          <w:rFonts w:ascii="黑体" w:eastAsia="黑体" w:hAnsi="黑体" w:hint="eastAsia"/>
                          <w:sz w:val="52"/>
                          <w:szCs w:val="52"/>
                        </w:rPr>
                        <w:t>储能技术与应用产业人才岗位能力要求</w:t>
                      </w:r>
                    </w:p>
                    <w:p w14:paraId="65064E21" w14:textId="77777777" w:rsidR="007D5269" w:rsidRDefault="00000000">
                      <w:pPr>
                        <w:jc w:val="center"/>
                        <w:rPr>
                          <w:rFonts w:eastAsia="黑体"/>
                          <w:sz w:val="28"/>
                          <w:szCs w:val="28"/>
                        </w:rPr>
                      </w:pPr>
                      <w:r>
                        <w:rPr>
                          <w:rFonts w:eastAsia="黑体"/>
                          <w:sz w:val="28"/>
                          <w:szCs w:val="28"/>
                        </w:rPr>
                        <w:t xml:space="preserve">Industrial Talents Competency Framework of Energy Storage </w:t>
                      </w:r>
                    </w:p>
                    <w:p w14:paraId="3DF02C9E" w14:textId="77777777" w:rsidR="007D5269" w:rsidRDefault="00000000">
                      <w:pPr>
                        <w:jc w:val="center"/>
                        <w:rPr>
                          <w:rFonts w:eastAsia="黑体"/>
                          <w:sz w:val="28"/>
                          <w:szCs w:val="28"/>
                        </w:rPr>
                      </w:pPr>
                      <w:r>
                        <w:rPr>
                          <w:rFonts w:eastAsia="黑体"/>
                          <w:sz w:val="28"/>
                          <w:szCs w:val="28"/>
                        </w:rPr>
                        <w:t>Technology and Application</w:t>
                      </w:r>
                    </w:p>
                    <w:p w14:paraId="41EC8111" w14:textId="77777777" w:rsidR="007D5269" w:rsidRDefault="007D5269">
                      <w:pPr>
                        <w:jc w:val="center"/>
                        <w:rPr>
                          <w:rFonts w:eastAsia="黑体"/>
                          <w:sz w:val="30"/>
                          <w:szCs w:val="30"/>
                        </w:rPr>
                      </w:pPr>
                    </w:p>
                    <w:p w14:paraId="29203096" w14:textId="77777777" w:rsidR="007D5269" w:rsidRDefault="007D5269">
                      <w:pPr>
                        <w:jc w:val="center"/>
                        <w:rPr>
                          <w:rFonts w:eastAsia="黑体"/>
                          <w:sz w:val="30"/>
                          <w:szCs w:val="30"/>
                        </w:rPr>
                      </w:pPr>
                    </w:p>
                  </w:txbxContent>
                </v:textbox>
                <w10:wrap type="square" anchorx="margin"/>
              </v:shape>
            </w:pict>
          </mc:Fallback>
        </mc:AlternateContent>
      </w:r>
    </w:p>
    <w:p w14:paraId="0F30CF7E" w14:textId="77777777" w:rsidR="007D5269" w:rsidRDefault="00000000">
      <w:pPr>
        <w:tabs>
          <w:tab w:val="left" w:pos="5280"/>
        </w:tabs>
        <w:jc w:val="both"/>
        <w:rPr>
          <w:color w:val="000000" w:themeColor="text1"/>
        </w:rPr>
      </w:pPr>
      <w:r>
        <w:rPr>
          <w:color w:val="000000" w:themeColor="text1"/>
        </w:rPr>
        <w:tab/>
      </w:r>
    </w:p>
    <w:p w14:paraId="5E94BE0F" w14:textId="77777777" w:rsidR="007D5269" w:rsidRDefault="007D5269">
      <w:pPr>
        <w:jc w:val="both"/>
        <w:rPr>
          <w:color w:val="000000" w:themeColor="text1"/>
        </w:rPr>
      </w:pPr>
    </w:p>
    <w:p w14:paraId="0B4C2284" w14:textId="77777777" w:rsidR="007D5269" w:rsidRDefault="007D5269">
      <w:pPr>
        <w:jc w:val="both"/>
        <w:rPr>
          <w:color w:val="000000" w:themeColor="text1"/>
        </w:rPr>
      </w:pPr>
    </w:p>
    <w:p w14:paraId="02D4C5FF" w14:textId="77777777" w:rsidR="007D5269" w:rsidRDefault="007D5269">
      <w:pPr>
        <w:jc w:val="both"/>
        <w:rPr>
          <w:color w:val="000000" w:themeColor="text1"/>
        </w:rPr>
      </w:pPr>
    </w:p>
    <w:p w14:paraId="37BC8946" w14:textId="77777777" w:rsidR="007D5269" w:rsidRDefault="00000000">
      <w:pPr>
        <w:tabs>
          <w:tab w:val="left" w:pos="4250"/>
        </w:tabs>
        <w:jc w:val="both"/>
        <w:rPr>
          <w:color w:val="000000" w:themeColor="text1"/>
        </w:rPr>
      </w:pPr>
      <w:r>
        <w:rPr>
          <w:color w:val="000000" w:themeColor="text1"/>
        </w:rPr>
        <w:tab/>
      </w:r>
    </w:p>
    <w:p w14:paraId="56EB20C4" w14:textId="77777777" w:rsidR="007D5269" w:rsidRDefault="00000000">
      <w:pPr>
        <w:tabs>
          <w:tab w:val="left" w:pos="4250"/>
        </w:tabs>
        <w:jc w:val="both"/>
        <w:rPr>
          <w:color w:val="000000" w:themeColor="text1"/>
        </w:rPr>
        <w:sectPr w:rsidR="007D5269">
          <w:headerReference w:type="default" r:id="rId10"/>
          <w:footerReference w:type="even" r:id="rId11"/>
          <w:footerReference w:type="default" r:id="rId12"/>
          <w:pgSz w:w="11906" w:h="16838"/>
          <w:pgMar w:top="0" w:right="0" w:bottom="0" w:left="0" w:header="851" w:footer="992" w:gutter="0"/>
          <w:cols w:space="425"/>
          <w:titlePg/>
          <w:docGrid w:type="lines" w:linePitch="312"/>
        </w:sectPr>
      </w:pPr>
      <w:r>
        <w:rPr>
          <w:noProof/>
          <w:color w:val="000000" w:themeColor="text1"/>
        </w:rPr>
        <mc:AlternateContent>
          <mc:Choice Requires="wps">
            <w:drawing>
              <wp:anchor distT="0" distB="0" distL="114300" distR="114300" simplePos="0" relativeHeight="251664384" behindDoc="0" locked="0" layoutInCell="1" allowOverlap="1" wp14:anchorId="4B637AC9" wp14:editId="426A563F">
                <wp:simplePos x="0" y="0"/>
                <wp:positionH relativeFrom="margin">
                  <wp:posOffset>2103755</wp:posOffset>
                </wp:positionH>
                <wp:positionV relativeFrom="paragraph">
                  <wp:posOffset>3862070</wp:posOffset>
                </wp:positionV>
                <wp:extent cx="3344545" cy="375920"/>
                <wp:effectExtent l="0" t="0" r="8255" b="5080"/>
                <wp:wrapNone/>
                <wp:docPr id="6" name="文本框 6"/>
                <wp:cNvGraphicFramePr/>
                <a:graphic xmlns:a="http://schemas.openxmlformats.org/drawingml/2006/main">
                  <a:graphicData uri="http://schemas.microsoft.com/office/word/2010/wordprocessingShape">
                    <wps:wsp>
                      <wps:cNvSpPr txBox="1"/>
                      <wps:spPr bwMode="auto">
                        <a:xfrm>
                          <a:off x="0" y="0"/>
                          <a:ext cx="3344545" cy="375920"/>
                        </a:xfrm>
                        <a:prstGeom prst="rect">
                          <a:avLst/>
                        </a:prstGeom>
                        <a:noFill/>
                        <a:ln w="9525">
                          <a:noFill/>
                          <a:miter lim="800000"/>
                        </a:ln>
                      </wps:spPr>
                      <wps:txbx>
                        <w:txbxContent>
                          <w:p w14:paraId="0DF55DEA" w14:textId="77777777" w:rsidR="007D5269" w:rsidRDefault="00000000">
                            <w:pPr>
                              <w:jc w:val="center"/>
                              <w:rPr>
                                <w:rFonts w:ascii="黑体" w:eastAsia="黑体" w:hAnsi="黑体"/>
                                <w:sz w:val="28"/>
                              </w:rPr>
                            </w:pPr>
                            <w:r>
                              <w:rPr>
                                <w:rFonts w:ascii="黑体" w:eastAsia="黑体" w:hAnsi="黑体" w:hint="eastAsia"/>
                                <w:sz w:val="32"/>
                                <w:szCs w:val="32"/>
                              </w:rPr>
                              <w:t>工业和信息化部人才交流中心</w:t>
                            </w:r>
                            <w:r>
                              <w:rPr>
                                <w:rFonts w:ascii="黑体" w:eastAsia="黑体" w:hAnsi="黑体" w:hint="eastAsia"/>
                                <w:sz w:val="28"/>
                              </w:rPr>
                              <w:t xml:space="preserve"> </w:t>
                            </w:r>
                            <w:r w:rsidRPr="007F0AF6">
                              <w:rPr>
                                <w:rFonts w:ascii="黑体" w:eastAsia="黑体" w:hAnsi="黑体" w:hint="eastAsia"/>
                                <w:sz w:val="32"/>
                                <w:szCs w:val="32"/>
                              </w:rPr>
                              <w:t>发布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B637AC9" id="文本框 6" o:spid="_x0000_s1028" type="#_x0000_t202" style="position:absolute;left:0;text-align:left;margin-left:165.65pt;margin-top:304.1pt;width:263.35pt;height:29.6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" filled="f" stroked="f">
                <v:textbox inset="0,0,0,0">
                  <w:txbxContent>
                    <w:p w14:paraId="0DF55DEA" w14:textId="77777777" w:rsidR="007D5269" w:rsidRDefault="00000000">
                      <w:pPr>
                        <w:jc w:val="center"/>
                        <w:rPr>
                          <w:rFonts w:ascii="黑体" w:eastAsia="黑体" w:hAnsi="黑体"/>
                          <w:sz w:val="28"/>
                        </w:rPr>
                      </w:pPr>
                      <w:r>
                        <w:rPr>
                          <w:rFonts w:ascii="黑体" w:eastAsia="黑体" w:hAnsi="黑体" w:hint="eastAsia"/>
                          <w:sz w:val="32"/>
                          <w:szCs w:val="32"/>
                        </w:rPr>
                        <w:t>工业和信息化部人才交流中心</w:t>
                      </w:r>
                      <w:r>
                        <w:rPr>
                          <w:rFonts w:ascii="黑体" w:eastAsia="黑体" w:hAnsi="黑体" w:hint="eastAsia"/>
                          <w:sz w:val="28"/>
                        </w:rPr>
                        <w:t xml:space="preserve"> </w:t>
                      </w:r>
                      <w:r w:rsidRPr="007F0AF6">
                        <w:rPr>
                          <w:rFonts w:ascii="黑体" w:eastAsia="黑体" w:hAnsi="黑体" w:hint="eastAsia"/>
                          <w:sz w:val="32"/>
                          <w:szCs w:val="32"/>
                        </w:rPr>
                        <w:t>发布</w:t>
                      </w:r>
                    </w:p>
                  </w:txbxContent>
                </v:textbox>
                <w10:wrap anchorx="margin"/>
              </v:shape>
            </w:pict>
          </mc:Fallback>
        </mc:AlternateContent>
      </w:r>
      <w:r>
        <w:rPr>
          <w:noProof/>
          <w:color w:val="000000" w:themeColor="text1"/>
        </w:rPr>
        <mc:AlternateContent>
          <mc:Choice Requires="wps">
            <w:drawing>
              <wp:anchor distT="0" distB="0" distL="114300" distR="114300" simplePos="0" relativeHeight="251661312" behindDoc="0" locked="0" layoutInCell="1" allowOverlap="1" wp14:anchorId="047B97F1" wp14:editId="14809EFE">
                <wp:simplePos x="0" y="0"/>
                <wp:positionH relativeFrom="column">
                  <wp:posOffset>866140</wp:posOffset>
                </wp:positionH>
                <wp:positionV relativeFrom="paragraph">
                  <wp:posOffset>3714750</wp:posOffset>
                </wp:positionV>
                <wp:extent cx="590423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904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68.2pt;margin-top:292.5pt;height:0pt;width:464.9pt;z-index:251661312;mso-width-relative:page;mso-height-relative:page;" filled="f" stroked="t" coordsize="21600,21600" o:gfxdata="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emZUo2AAAAAwB&#10;AAAPAAAAAAAAAAEAIAAAACIAAABkcnMvZG93bnJldi54bWxQSwECFAAUAAAACACHTuJAC+GtD+IB&#10;AACxAwAADgAAAAAAAAABACAAAAAnAQAAZHJzL2Uyb0RvYy54bWxQSwUGAAAAAAYABgBZAQAAewUA&#10;AAAA&#10;">
                <v:fill on="f" focussize="0,0"/>
                <v:stroke weight="0.5pt" color="#000000 [3213]" miterlimit="8" joinstyle="miter"/>
                <v:imagedata o:title=""/>
                <o:lock v:ext="edit" aspectratio="f"/>
              </v:line>
            </w:pict>
          </mc:Fallback>
        </mc:AlternateContent>
      </w:r>
      <w:r>
        <w:rPr>
          <w:noProof/>
          <w:color w:val="000000" w:themeColor="text1"/>
        </w:rPr>
        <mc:AlternateContent>
          <mc:Choice Requires="wps">
            <w:drawing>
              <wp:anchor distT="45720" distB="45720" distL="114300" distR="114300" simplePos="0" relativeHeight="251663360" behindDoc="0" locked="0" layoutInCell="1" allowOverlap="1" wp14:anchorId="256030B8" wp14:editId="7639D064">
                <wp:simplePos x="0" y="0"/>
                <wp:positionH relativeFrom="column">
                  <wp:posOffset>5085715</wp:posOffset>
                </wp:positionH>
                <wp:positionV relativeFrom="paragraph">
                  <wp:posOffset>3111500</wp:posOffset>
                </wp:positionV>
                <wp:extent cx="1583055" cy="405130"/>
                <wp:effectExtent l="0" t="0" r="0" b="1397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05130"/>
                        </a:xfrm>
                        <a:prstGeom prst="rect">
                          <a:avLst/>
                        </a:prstGeom>
                        <a:noFill/>
                        <a:ln w="9525">
                          <a:noFill/>
                          <a:miter lim="800000"/>
                        </a:ln>
                      </wps:spPr>
                      <wps:txbx>
                        <w:txbxContent>
                          <w:p w14:paraId="1292AC32" w14:textId="3322625F" w:rsidR="007D5269" w:rsidRDefault="00000000">
                            <w:pPr>
                              <w:jc w:val="right"/>
                              <w:rPr>
                                <w:rFonts w:ascii="黑体" w:eastAsia="黑体" w:hAnsi="黑体"/>
                                <w:sz w:val="28"/>
                              </w:rPr>
                            </w:pPr>
                            <w:r>
                              <w:rPr>
                                <w:rFonts w:ascii="黑体" w:eastAsia="黑体" w:hAnsi="黑体"/>
                                <w:sz w:val="28"/>
                              </w:rPr>
                              <w:t>202</w:t>
                            </w:r>
                            <w:r w:rsidR="00964B54">
                              <w:rPr>
                                <w:rFonts w:ascii="黑体" w:eastAsia="黑体" w:hAnsi="黑体"/>
                                <w:sz w:val="28"/>
                              </w:rPr>
                              <w:t>3</w:t>
                            </w:r>
                            <w:r>
                              <w:rPr>
                                <w:rFonts w:ascii="黑体" w:eastAsia="黑体" w:hAnsi="黑体"/>
                                <w:sz w:val="28"/>
                              </w:rPr>
                              <w:t>-</w:t>
                            </w:r>
                            <w:r w:rsidR="00964B54">
                              <w:rPr>
                                <w:rFonts w:ascii="黑体" w:eastAsia="黑体" w:hAnsi="黑体"/>
                                <w:sz w:val="28"/>
                              </w:rPr>
                              <w:t>01</w:t>
                            </w:r>
                            <w:r>
                              <w:rPr>
                                <w:rFonts w:ascii="黑体" w:eastAsia="黑体" w:hAnsi="黑体"/>
                                <w:sz w:val="28"/>
                              </w:rPr>
                              <w:t>-</w:t>
                            </w:r>
                            <w:r w:rsidR="00964B54">
                              <w:rPr>
                                <w:rFonts w:ascii="黑体" w:eastAsia="黑体" w:hAnsi="黑体"/>
                                <w:sz w:val="28"/>
                              </w:rPr>
                              <w:t>03</w:t>
                            </w:r>
                            <w:r>
                              <w:rPr>
                                <w:rFonts w:ascii="黑体" w:eastAsia="黑体" w:hAnsi="黑体"/>
                                <w:sz w:val="28"/>
                              </w:rPr>
                              <w:t xml:space="preserve">  </w:t>
                            </w:r>
                            <w:r>
                              <w:rPr>
                                <w:rFonts w:ascii="黑体" w:eastAsia="黑体" w:hAnsi="黑体" w:hint="eastAsia"/>
                                <w:sz w:val="28"/>
                              </w:rPr>
                              <w:t>实施</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56030B8" id="_x0000_s1029" type="#_x0000_t202" style="position:absolute;left:0;text-align:left;margin-left:400.45pt;margin-top:245pt;width:124.65pt;height:31.9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" filled="f" stroked="f">
                <v:textbox style="mso-fit-shape-to-text:t" inset="0,0,0,0">
                  <w:txbxContent>
                    <w:p w14:paraId="1292AC32" w14:textId="3322625F" w:rsidR="007D5269" w:rsidRDefault="00000000">
                      <w:pPr>
                        <w:jc w:val="right"/>
                        <w:rPr>
                          <w:rFonts w:ascii="黑体" w:eastAsia="黑体" w:hAnsi="黑体"/>
                          <w:sz w:val="28"/>
                        </w:rPr>
                      </w:pPr>
                      <w:r>
                        <w:rPr>
                          <w:rFonts w:ascii="黑体" w:eastAsia="黑体" w:hAnsi="黑体"/>
                          <w:sz w:val="28"/>
                        </w:rPr>
                        <w:t>202</w:t>
                      </w:r>
                      <w:r w:rsidR="00964B54">
                        <w:rPr>
                          <w:rFonts w:ascii="黑体" w:eastAsia="黑体" w:hAnsi="黑体"/>
                          <w:sz w:val="28"/>
                        </w:rPr>
                        <w:t>3</w:t>
                      </w:r>
                      <w:r>
                        <w:rPr>
                          <w:rFonts w:ascii="黑体" w:eastAsia="黑体" w:hAnsi="黑体"/>
                          <w:sz w:val="28"/>
                        </w:rPr>
                        <w:t>-</w:t>
                      </w:r>
                      <w:r w:rsidR="00964B54">
                        <w:rPr>
                          <w:rFonts w:ascii="黑体" w:eastAsia="黑体" w:hAnsi="黑体"/>
                          <w:sz w:val="28"/>
                        </w:rPr>
                        <w:t>01</w:t>
                      </w:r>
                      <w:r>
                        <w:rPr>
                          <w:rFonts w:ascii="黑体" w:eastAsia="黑体" w:hAnsi="黑体"/>
                          <w:sz w:val="28"/>
                        </w:rPr>
                        <w:t>-</w:t>
                      </w:r>
                      <w:r w:rsidR="00964B54">
                        <w:rPr>
                          <w:rFonts w:ascii="黑体" w:eastAsia="黑体" w:hAnsi="黑体"/>
                          <w:sz w:val="28"/>
                        </w:rPr>
                        <w:t>03</w:t>
                      </w:r>
                      <w:r>
                        <w:rPr>
                          <w:rFonts w:ascii="黑体" w:eastAsia="黑体" w:hAnsi="黑体"/>
                          <w:sz w:val="28"/>
                        </w:rPr>
                        <w:t xml:space="preserve">  </w:t>
                      </w:r>
                      <w:r>
                        <w:rPr>
                          <w:rFonts w:ascii="黑体" w:eastAsia="黑体" w:hAnsi="黑体" w:hint="eastAsia"/>
                          <w:sz w:val="28"/>
                        </w:rPr>
                        <w:t>实施</w:t>
                      </w:r>
                    </w:p>
                  </w:txbxContent>
                </v:textbox>
                <w10:wrap type="square"/>
              </v:shape>
            </w:pict>
          </mc:Fallback>
        </mc:AlternateContent>
      </w:r>
      <w:r>
        <w:rPr>
          <w:noProof/>
          <w:color w:val="000000" w:themeColor="text1"/>
        </w:rPr>
        <mc:AlternateContent>
          <mc:Choice Requires="wps">
            <w:drawing>
              <wp:anchor distT="45720" distB="45720" distL="114300" distR="114300" simplePos="0" relativeHeight="251662336" behindDoc="0" locked="0" layoutInCell="1" allowOverlap="1" wp14:anchorId="22FC8C75" wp14:editId="4DA52F5B">
                <wp:simplePos x="0" y="0"/>
                <wp:positionH relativeFrom="column">
                  <wp:posOffset>936625</wp:posOffset>
                </wp:positionH>
                <wp:positionV relativeFrom="paragraph">
                  <wp:posOffset>3118485</wp:posOffset>
                </wp:positionV>
                <wp:extent cx="3023870" cy="405130"/>
                <wp:effectExtent l="0" t="0" r="5080" b="1397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405130"/>
                        </a:xfrm>
                        <a:prstGeom prst="rect">
                          <a:avLst/>
                        </a:prstGeom>
                        <a:noFill/>
                        <a:ln w="9525">
                          <a:noFill/>
                          <a:miter lim="800000"/>
                        </a:ln>
                      </wps:spPr>
                      <wps:txbx>
                        <w:txbxContent>
                          <w:p w14:paraId="21902DA4" w14:textId="0C4D7A2B" w:rsidR="007D5269" w:rsidRDefault="00000000">
                            <w:pPr>
                              <w:rPr>
                                <w:rFonts w:ascii="黑体" w:eastAsia="黑体" w:hAnsi="黑体"/>
                                <w:sz w:val="28"/>
                              </w:rPr>
                            </w:pPr>
                            <w:r>
                              <w:rPr>
                                <w:rFonts w:ascii="黑体" w:eastAsia="黑体" w:hAnsi="黑体"/>
                                <w:sz w:val="28"/>
                              </w:rPr>
                              <w:t>202</w:t>
                            </w:r>
                            <w:r w:rsidR="00964B54">
                              <w:rPr>
                                <w:rFonts w:ascii="黑体" w:eastAsia="黑体" w:hAnsi="黑体"/>
                                <w:sz w:val="28"/>
                              </w:rPr>
                              <w:t>3</w:t>
                            </w:r>
                            <w:r>
                              <w:rPr>
                                <w:rFonts w:ascii="黑体" w:eastAsia="黑体" w:hAnsi="黑体"/>
                                <w:sz w:val="28"/>
                              </w:rPr>
                              <w:t>-</w:t>
                            </w:r>
                            <w:r w:rsidR="00964B54">
                              <w:rPr>
                                <w:rFonts w:ascii="黑体" w:eastAsia="黑体" w:hAnsi="黑体"/>
                                <w:sz w:val="28"/>
                              </w:rPr>
                              <w:t>01</w:t>
                            </w:r>
                            <w:r>
                              <w:rPr>
                                <w:rFonts w:ascii="黑体" w:eastAsia="黑体" w:hAnsi="黑体"/>
                                <w:sz w:val="28"/>
                              </w:rPr>
                              <w:t>-</w:t>
                            </w:r>
                            <w:r w:rsidR="00964B54">
                              <w:rPr>
                                <w:rFonts w:ascii="黑体" w:eastAsia="黑体" w:hAnsi="黑体"/>
                                <w:sz w:val="28"/>
                              </w:rPr>
                              <w:t>03</w:t>
                            </w:r>
                            <w:r>
                              <w:rPr>
                                <w:rFonts w:ascii="黑体" w:eastAsia="黑体" w:hAnsi="黑体"/>
                                <w:sz w:val="28"/>
                              </w:rPr>
                              <w:t xml:space="preserve">  </w:t>
                            </w:r>
                            <w:r>
                              <w:rPr>
                                <w:rFonts w:ascii="黑体" w:eastAsia="黑体" w:hAnsi="黑体" w:hint="eastAsia"/>
                                <w:sz w:val="28"/>
                              </w:rPr>
                              <w:t>发布</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FC8C75" id="_x0000_s1030" type="#_x0000_t202" style="position:absolute;left:0;text-align:left;margin-left:73.75pt;margin-top:245.55pt;width:238.1pt;height:31.9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" filled="f" stroked="f">
                <v:textbox style="mso-fit-shape-to-text:t" inset="0,0,0,0">
                  <w:txbxContent>
                    <w:p w14:paraId="21902DA4" w14:textId="0C4D7A2B" w:rsidR="007D5269" w:rsidRDefault="00000000">
                      <w:pPr>
                        <w:rPr>
                          <w:rFonts w:ascii="黑体" w:eastAsia="黑体" w:hAnsi="黑体"/>
                          <w:sz w:val="28"/>
                        </w:rPr>
                      </w:pPr>
                      <w:r>
                        <w:rPr>
                          <w:rFonts w:ascii="黑体" w:eastAsia="黑体" w:hAnsi="黑体"/>
                          <w:sz w:val="28"/>
                        </w:rPr>
                        <w:t>202</w:t>
                      </w:r>
                      <w:r w:rsidR="00964B54">
                        <w:rPr>
                          <w:rFonts w:ascii="黑体" w:eastAsia="黑体" w:hAnsi="黑体"/>
                          <w:sz w:val="28"/>
                        </w:rPr>
                        <w:t>3</w:t>
                      </w:r>
                      <w:r>
                        <w:rPr>
                          <w:rFonts w:ascii="黑体" w:eastAsia="黑体" w:hAnsi="黑体"/>
                          <w:sz w:val="28"/>
                        </w:rPr>
                        <w:t>-</w:t>
                      </w:r>
                      <w:r w:rsidR="00964B54">
                        <w:rPr>
                          <w:rFonts w:ascii="黑体" w:eastAsia="黑体" w:hAnsi="黑体"/>
                          <w:sz w:val="28"/>
                        </w:rPr>
                        <w:t>01</w:t>
                      </w:r>
                      <w:r>
                        <w:rPr>
                          <w:rFonts w:ascii="黑体" w:eastAsia="黑体" w:hAnsi="黑体"/>
                          <w:sz w:val="28"/>
                        </w:rPr>
                        <w:t>-</w:t>
                      </w:r>
                      <w:r w:rsidR="00964B54">
                        <w:rPr>
                          <w:rFonts w:ascii="黑体" w:eastAsia="黑体" w:hAnsi="黑体"/>
                          <w:sz w:val="28"/>
                        </w:rPr>
                        <w:t>03</w:t>
                      </w:r>
                      <w:r>
                        <w:rPr>
                          <w:rFonts w:ascii="黑体" w:eastAsia="黑体" w:hAnsi="黑体"/>
                          <w:sz w:val="28"/>
                        </w:rPr>
                        <w:t xml:space="preserve">  </w:t>
                      </w:r>
                      <w:r>
                        <w:rPr>
                          <w:rFonts w:ascii="黑体" w:eastAsia="黑体" w:hAnsi="黑体" w:hint="eastAsia"/>
                          <w:sz w:val="28"/>
                        </w:rPr>
                        <w:t>发布</w:t>
                      </w:r>
                    </w:p>
                  </w:txbxContent>
                </v:textbox>
                <w10:wrap type="square"/>
              </v:shape>
            </w:pict>
          </mc:Fallback>
        </mc:AlternateContent>
      </w:r>
      <w:r>
        <w:rPr>
          <w:color w:val="000000" w:themeColor="text1"/>
        </w:rPr>
        <w:tab/>
      </w:r>
    </w:p>
    <w:p w14:paraId="1554E3FC" w14:textId="77777777" w:rsidR="007D5269" w:rsidRDefault="00000000">
      <w:pPr>
        <w:spacing w:before="851" w:after="680"/>
        <w:jc w:val="center"/>
        <w:outlineLvl w:val="0"/>
        <w:rPr>
          <w:rFonts w:eastAsia="黑体"/>
          <w:color w:val="000000" w:themeColor="text1"/>
          <w:sz w:val="32"/>
          <w:szCs w:val="32"/>
        </w:rPr>
      </w:pPr>
      <w:bookmarkStart w:id="0" w:name="_Toc38631906"/>
      <w:bookmarkStart w:id="1" w:name="_Toc38320538"/>
      <w:bookmarkStart w:id="2" w:name="_Toc27471557"/>
      <w:bookmarkStart w:id="3" w:name="_Toc9862270"/>
      <w:bookmarkStart w:id="4" w:name="_Toc102995030"/>
      <w:bookmarkStart w:id="5" w:name="_Toc9612774"/>
      <w:r>
        <w:rPr>
          <w:rFonts w:eastAsia="黑体"/>
          <w:color w:val="000000" w:themeColor="text1"/>
          <w:sz w:val="32"/>
          <w:szCs w:val="32"/>
        </w:rPr>
        <w:lastRenderedPageBreak/>
        <w:t>目</w:t>
      </w:r>
      <w:r>
        <w:rPr>
          <w:rFonts w:eastAsia="黑体"/>
          <w:color w:val="000000" w:themeColor="text1"/>
          <w:sz w:val="32"/>
          <w:szCs w:val="32"/>
        </w:rPr>
        <w:t xml:space="preserve">  </w:t>
      </w:r>
      <w:r>
        <w:rPr>
          <w:rFonts w:eastAsia="黑体"/>
          <w:color w:val="000000" w:themeColor="text1"/>
          <w:sz w:val="32"/>
          <w:szCs w:val="32"/>
        </w:rPr>
        <w:t>次</w:t>
      </w:r>
      <w:bookmarkEnd w:id="0"/>
      <w:bookmarkEnd w:id="1"/>
      <w:bookmarkEnd w:id="2"/>
      <w:bookmarkEnd w:id="3"/>
      <w:bookmarkEnd w:id="4"/>
      <w:bookmarkEnd w:id="5"/>
    </w:p>
    <w:sdt>
      <w:sdtPr>
        <w:rPr>
          <w:color w:val="000000" w:themeColor="text1"/>
          <w:sz w:val="21"/>
          <w:szCs w:val="21"/>
          <w:lang w:val="zh-CN"/>
        </w:rPr>
        <w:id w:val="1628741667"/>
        <w:docPartObj>
          <w:docPartGallery w:val="Table of Contents"/>
          <w:docPartUnique/>
        </w:docPartObj>
      </w:sdtPr>
      <w:sdtEndPr>
        <w:rPr>
          <w:rFonts w:ascii="宋体" w:hAnsi="宋体"/>
          <w:b/>
          <w:bCs/>
        </w:rPr>
      </w:sdtEndPr>
      <w:sdtContent>
        <w:p w14:paraId="74BAF9C9" w14:textId="77777777" w:rsidR="007D5269" w:rsidRDefault="00000000">
          <w:pPr>
            <w:pStyle w:val="TOC1"/>
            <w:tabs>
              <w:tab w:val="right" w:leader="dot" w:pos="9344"/>
            </w:tabs>
            <w:jc w:val="both"/>
            <w:rPr>
              <w:rFonts w:ascii="宋体" w:hAnsi="宋体" w:cstheme="minorBidi"/>
              <w:kern w:val="2"/>
              <w:sz w:val="21"/>
              <w:szCs w:val="21"/>
            </w:rPr>
          </w:pPr>
          <w:r>
            <w:rPr>
              <w:rFonts w:ascii="宋体" w:hAnsi="宋体"/>
              <w:color w:val="000000" w:themeColor="text1"/>
              <w:sz w:val="21"/>
              <w:szCs w:val="21"/>
            </w:rPr>
            <w:fldChar w:fldCharType="begin"/>
          </w:r>
          <w:r>
            <w:rPr>
              <w:rFonts w:ascii="宋体" w:hAnsi="宋体"/>
              <w:color w:val="000000" w:themeColor="text1"/>
              <w:sz w:val="21"/>
              <w:szCs w:val="21"/>
            </w:rPr>
            <w:instrText xml:space="preserve"> TOC \o "1-3" \h \z \u </w:instrText>
          </w:r>
          <w:r>
            <w:rPr>
              <w:rFonts w:ascii="宋体" w:hAnsi="宋体"/>
              <w:color w:val="000000" w:themeColor="text1"/>
              <w:sz w:val="21"/>
              <w:szCs w:val="21"/>
            </w:rPr>
            <w:fldChar w:fldCharType="separate"/>
          </w:r>
          <w:hyperlink w:anchor="_Toc102995031" w:history="1">
            <w:r>
              <w:rPr>
                <w:rStyle w:val="afa"/>
                <w:rFonts w:ascii="宋体" w:hAnsi="宋体"/>
                <w:sz w:val="21"/>
                <w:szCs w:val="21"/>
              </w:rPr>
              <w:t>前  言</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_Toc102995031 \h </w:instrText>
            </w:r>
            <w:r>
              <w:rPr>
                <w:rFonts w:ascii="宋体" w:hAnsi="宋体"/>
                <w:sz w:val="21"/>
                <w:szCs w:val="21"/>
              </w:rPr>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hyperlink>
        </w:p>
        <w:p w14:paraId="440D798C" w14:textId="77777777" w:rsidR="007D5269" w:rsidRDefault="00000000">
          <w:pPr>
            <w:pStyle w:val="TOC2"/>
            <w:tabs>
              <w:tab w:val="left" w:pos="840"/>
              <w:tab w:val="right" w:leader="dot" w:pos="9344"/>
            </w:tabs>
            <w:ind w:left="480"/>
            <w:jc w:val="both"/>
            <w:rPr>
              <w:rFonts w:ascii="宋体" w:hAnsi="宋体" w:cstheme="minorBidi"/>
              <w:kern w:val="2"/>
              <w:sz w:val="21"/>
              <w:szCs w:val="21"/>
            </w:rPr>
          </w:pPr>
          <w:hyperlink w:anchor="_Toc102995032" w:history="1">
            <w:r>
              <w:rPr>
                <w:rStyle w:val="afa"/>
                <w:rFonts w:ascii="宋体" w:hAnsi="宋体"/>
                <w:sz w:val="21"/>
                <w:szCs w:val="21"/>
              </w:rPr>
              <w:t>1</w:t>
            </w:r>
            <w:r>
              <w:rPr>
                <w:rFonts w:ascii="宋体" w:hAnsi="宋体" w:cstheme="minorBidi"/>
                <w:kern w:val="2"/>
                <w:sz w:val="21"/>
                <w:szCs w:val="21"/>
              </w:rPr>
              <w:tab/>
            </w:r>
            <w:r>
              <w:rPr>
                <w:rStyle w:val="afa"/>
                <w:rFonts w:ascii="宋体" w:hAnsi="宋体"/>
                <w:sz w:val="21"/>
                <w:szCs w:val="21"/>
              </w:rPr>
              <w:t>范围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_Toc102995032 \h </w:instrText>
            </w:r>
            <w:r>
              <w:rPr>
                <w:rFonts w:ascii="宋体" w:hAnsi="宋体"/>
                <w:sz w:val="21"/>
                <w:szCs w:val="21"/>
              </w:rPr>
            </w:r>
            <w:r>
              <w:rPr>
                <w:rFonts w:ascii="宋体" w:hAnsi="宋体"/>
                <w:sz w:val="21"/>
                <w:szCs w:val="21"/>
              </w:rPr>
              <w:fldChar w:fldCharType="separate"/>
            </w:r>
            <w:r>
              <w:rPr>
                <w:rFonts w:ascii="宋体" w:hAnsi="宋体"/>
                <w:sz w:val="21"/>
                <w:szCs w:val="21"/>
              </w:rPr>
              <w:t>2</w:t>
            </w:r>
            <w:r>
              <w:rPr>
                <w:rFonts w:ascii="宋体" w:hAnsi="宋体"/>
                <w:sz w:val="21"/>
                <w:szCs w:val="21"/>
              </w:rPr>
              <w:fldChar w:fldCharType="end"/>
            </w:r>
          </w:hyperlink>
        </w:p>
        <w:p w14:paraId="53FCCE7E" w14:textId="77777777" w:rsidR="007D5269" w:rsidRDefault="00000000">
          <w:pPr>
            <w:pStyle w:val="TOC2"/>
            <w:tabs>
              <w:tab w:val="left" w:pos="840"/>
              <w:tab w:val="right" w:leader="dot" w:pos="9344"/>
            </w:tabs>
            <w:ind w:left="480"/>
            <w:jc w:val="both"/>
            <w:rPr>
              <w:rFonts w:ascii="宋体" w:hAnsi="宋体" w:cstheme="minorBidi"/>
              <w:kern w:val="2"/>
              <w:sz w:val="21"/>
              <w:szCs w:val="21"/>
            </w:rPr>
          </w:pPr>
          <w:hyperlink w:anchor="_Toc102995033" w:history="1">
            <w:r>
              <w:rPr>
                <w:rStyle w:val="afa"/>
                <w:rFonts w:ascii="宋体" w:hAnsi="宋体"/>
                <w:sz w:val="21"/>
                <w:szCs w:val="21"/>
              </w:rPr>
              <w:t>2</w:t>
            </w:r>
            <w:r>
              <w:rPr>
                <w:rFonts w:ascii="宋体" w:hAnsi="宋体" w:cstheme="minorBidi"/>
                <w:kern w:val="2"/>
                <w:sz w:val="21"/>
                <w:szCs w:val="21"/>
              </w:rPr>
              <w:tab/>
            </w:r>
            <w:r>
              <w:rPr>
                <w:rStyle w:val="afa"/>
                <w:rFonts w:ascii="宋体" w:hAnsi="宋体"/>
                <w:sz w:val="21"/>
                <w:szCs w:val="21"/>
              </w:rPr>
              <w:t>术语和定义</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_Toc102995033 \h </w:instrText>
            </w:r>
            <w:r>
              <w:rPr>
                <w:rFonts w:ascii="宋体" w:hAnsi="宋体"/>
                <w:sz w:val="21"/>
                <w:szCs w:val="21"/>
              </w:rPr>
            </w:r>
            <w:r>
              <w:rPr>
                <w:rFonts w:ascii="宋体" w:hAnsi="宋体"/>
                <w:sz w:val="21"/>
                <w:szCs w:val="21"/>
              </w:rPr>
              <w:fldChar w:fldCharType="separate"/>
            </w:r>
            <w:r>
              <w:rPr>
                <w:rFonts w:ascii="宋体" w:hAnsi="宋体"/>
                <w:sz w:val="21"/>
                <w:szCs w:val="21"/>
              </w:rPr>
              <w:t>2</w:t>
            </w:r>
            <w:r>
              <w:rPr>
                <w:rFonts w:ascii="宋体" w:hAnsi="宋体"/>
                <w:sz w:val="21"/>
                <w:szCs w:val="21"/>
              </w:rPr>
              <w:fldChar w:fldCharType="end"/>
            </w:r>
          </w:hyperlink>
        </w:p>
        <w:p w14:paraId="248AA16D" w14:textId="77777777" w:rsidR="007D5269" w:rsidRDefault="00000000">
          <w:pPr>
            <w:pStyle w:val="TOC2"/>
            <w:tabs>
              <w:tab w:val="left" w:pos="840"/>
              <w:tab w:val="right" w:leader="dot" w:pos="9344"/>
            </w:tabs>
            <w:ind w:left="480"/>
            <w:jc w:val="both"/>
            <w:rPr>
              <w:rFonts w:ascii="宋体" w:hAnsi="宋体" w:cstheme="minorBidi"/>
              <w:kern w:val="2"/>
              <w:sz w:val="21"/>
              <w:szCs w:val="21"/>
            </w:rPr>
          </w:pPr>
          <w:hyperlink w:anchor="_Toc102995046" w:history="1">
            <w:r>
              <w:rPr>
                <w:rStyle w:val="afa"/>
                <w:rFonts w:ascii="宋体" w:hAnsi="宋体"/>
                <w:sz w:val="21"/>
                <w:szCs w:val="21"/>
              </w:rPr>
              <w:t>3</w:t>
            </w:r>
            <w:r>
              <w:rPr>
                <w:rFonts w:ascii="宋体" w:hAnsi="宋体" w:cstheme="minorBidi"/>
                <w:kern w:val="2"/>
                <w:sz w:val="21"/>
                <w:szCs w:val="21"/>
              </w:rPr>
              <w:tab/>
            </w:r>
            <w:r>
              <w:rPr>
                <w:rStyle w:val="afa"/>
                <w:rFonts w:ascii="宋体" w:hAnsi="宋体"/>
                <w:sz w:val="21"/>
                <w:szCs w:val="21"/>
              </w:rPr>
              <w:t>储能技术与应用主要方向及岗位</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_Toc102995046 \h </w:instrText>
            </w:r>
            <w:r>
              <w:rPr>
                <w:rFonts w:ascii="宋体" w:hAnsi="宋体"/>
                <w:sz w:val="21"/>
                <w:szCs w:val="21"/>
              </w:rPr>
            </w:r>
            <w:r>
              <w:rPr>
                <w:rFonts w:ascii="宋体" w:hAnsi="宋体"/>
                <w:sz w:val="21"/>
                <w:szCs w:val="21"/>
              </w:rPr>
              <w:fldChar w:fldCharType="separate"/>
            </w:r>
            <w:r>
              <w:rPr>
                <w:rFonts w:ascii="宋体" w:hAnsi="宋体"/>
                <w:sz w:val="21"/>
                <w:szCs w:val="21"/>
              </w:rPr>
              <w:t>3</w:t>
            </w:r>
            <w:r>
              <w:rPr>
                <w:rFonts w:ascii="宋体" w:hAnsi="宋体"/>
                <w:sz w:val="21"/>
                <w:szCs w:val="21"/>
              </w:rPr>
              <w:fldChar w:fldCharType="end"/>
            </w:r>
          </w:hyperlink>
        </w:p>
        <w:p w14:paraId="755F8A6B" w14:textId="77777777" w:rsidR="007D5269" w:rsidRDefault="00000000">
          <w:pPr>
            <w:pStyle w:val="TOC2"/>
            <w:tabs>
              <w:tab w:val="left" w:pos="840"/>
              <w:tab w:val="right" w:leader="dot" w:pos="9344"/>
            </w:tabs>
            <w:ind w:left="480"/>
            <w:jc w:val="both"/>
            <w:rPr>
              <w:rFonts w:ascii="宋体" w:hAnsi="宋体" w:cstheme="minorBidi"/>
              <w:kern w:val="2"/>
              <w:sz w:val="21"/>
              <w:szCs w:val="21"/>
            </w:rPr>
          </w:pPr>
          <w:hyperlink w:anchor="_Toc102995049" w:history="1">
            <w:r>
              <w:rPr>
                <w:rStyle w:val="afa"/>
                <w:rFonts w:ascii="宋体" w:hAnsi="宋体"/>
                <w:sz w:val="21"/>
                <w:szCs w:val="21"/>
              </w:rPr>
              <w:t>4</w:t>
            </w:r>
            <w:r>
              <w:rPr>
                <w:rFonts w:ascii="宋体" w:hAnsi="宋体" w:cstheme="minorBidi"/>
                <w:kern w:val="2"/>
                <w:sz w:val="21"/>
                <w:szCs w:val="21"/>
              </w:rPr>
              <w:tab/>
            </w:r>
            <w:r>
              <w:rPr>
                <w:rStyle w:val="afa"/>
                <w:rFonts w:ascii="宋体" w:hAnsi="宋体"/>
                <w:sz w:val="21"/>
                <w:szCs w:val="21"/>
              </w:rPr>
              <w:t>储能技术与应用产业人才岗位能力要素</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_Toc102995049 \h </w:instrText>
            </w:r>
            <w:r>
              <w:rPr>
                <w:rFonts w:ascii="宋体" w:hAnsi="宋体"/>
                <w:sz w:val="21"/>
                <w:szCs w:val="21"/>
              </w:rPr>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hyperlink>
        </w:p>
        <w:p w14:paraId="6D4E1112" w14:textId="77777777" w:rsidR="007D5269" w:rsidRDefault="00000000">
          <w:pPr>
            <w:pStyle w:val="TOC2"/>
            <w:tabs>
              <w:tab w:val="left" w:pos="840"/>
              <w:tab w:val="right" w:leader="dot" w:pos="9344"/>
            </w:tabs>
            <w:ind w:left="480"/>
            <w:jc w:val="both"/>
            <w:rPr>
              <w:rFonts w:ascii="宋体" w:hAnsi="宋体" w:cstheme="minorBidi"/>
              <w:kern w:val="2"/>
              <w:sz w:val="21"/>
              <w:szCs w:val="21"/>
            </w:rPr>
          </w:pPr>
          <w:hyperlink w:anchor="_Toc102995050" w:history="1">
            <w:r>
              <w:rPr>
                <w:rStyle w:val="afa"/>
                <w:rFonts w:ascii="宋体" w:hAnsi="宋体"/>
                <w:sz w:val="21"/>
                <w:szCs w:val="21"/>
              </w:rPr>
              <w:t>5</w:t>
            </w:r>
            <w:r>
              <w:rPr>
                <w:rFonts w:ascii="宋体" w:hAnsi="宋体" w:cstheme="minorBidi"/>
                <w:kern w:val="2"/>
                <w:sz w:val="21"/>
                <w:szCs w:val="21"/>
              </w:rPr>
              <w:tab/>
            </w:r>
            <w:r>
              <w:rPr>
                <w:rStyle w:val="afa"/>
                <w:rFonts w:ascii="宋体" w:hAnsi="宋体"/>
                <w:sz w:val="21"/>
                <w:szCs w:val="21"/>
              </w:rPr>
              <w:t>储能技术与应用产业人才岗位能力要求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_Toc102995050 \h </w:instrText>
            </w:r>
            <w:r>
              <w:rPr>
                <w:rFonts w:ascii="宋体" w:hAnsi="宋体"/>
                <w:sz w:val="21"/>
                <w:szCs w:val="21"/>
              </w:rPr>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hyperlink>
        </w:p>
        <w:p w14:paraId="66F1D673" w14:textId="77777777" w:rsidR="007D5269" w:rsidRDefault="00000000">
          <w:pPr>
            <w:pStyle w:val="TOC2"/>
            <w:tabs>
              <w:tab w:val="right" w:leader="dot" w:pos="9344"/>
            </w:tabs>
            <w:ind w:left="480" w:firstLineChars="200" w:firstLine="480"/>
            <w:jc w:val="both"/>
            <w:rPr>
              <w:rFonts w:ascii="宋体" w:hAnsi="宋体" w:cstheme="minorBidi"/>
              <w:kern w:val="2"/>
              <w:sz w:val="21"/>
              <w:szCs w:val="21"/>
            </w:rPr>
          </w:pPr>
          <w:hyperlink w:anchor="_Toc102995051" w:history="1">
            <w:r>
              <w:rPr>
                <w:rStyle w:val="afa"/>
                <w:rFonts w:ascii="宋体" w:hAnsi="宋体"/>
                <w:sz w:val="21"/>
                <w:szCs w:val="21"/>
              </w:rPr>
              <w:t>5.1 规划评估方向岗位能力要求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_Toc102995051 \h </w:instrText>
            </w:r>
            <w:r>
              <w:rPr>
                <w:rFonts w:ascii="宋体" w:hAnsi="宋体"/>
                <w:sz w:val="21"/>
                <w:szCs w:val="21"/>
              </w:rPr>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hyperlink>
        </w:p>
        <w:p w14:paraId="66BCDDCE" w14:textId="77777777" w:rsidR="007D5269" w:rsidRDefault="00000000">
          <w:pPr>
            <w:pStyle w:val="TOC2"/>
            <w:tabs>
              <w:tab w:val="right" w:leader="dot" w:pos="9344"/>
            </w:tabs>
            <w:ind w:left="480" w:firstLineChars="200" w:firstLine="480"/>
            <w:jc w:val="both"/>
            <w:rPr>
              <w:rFonts w:ascii="宋体" w:hAnsi="宋体" w:cstheme="minorBidi"/>
              <w:kern w:val="2"/>
              <w:sz w:val="21"/>
              <w:szCs w:val="21"/>
            </w:rPr>
          </w:pPr>
          <w:hyperlink w:anchor="_Toc102995054" w:history="1">
            <w:r>
              <w:rPr>
                <w:rStyle w:val="afa"/>
                <w:rFonts w:ascii="宋体" w:hAnsi="宋体"/>
                <w:sz w:val="21"/>
                <w:szCs w:val="21"/>
              </w:rPr>
              <w:t>5.2 研发设计方向岗位能力要求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_Toc102995054 \h </w:instrText>
            </w:r>
            <w:r>
              <w:rPr>
                <w:rFonts w:ascii="宋体" w:hAnsi="宋体"/>
                <w:sz w:val="21"/>
                <w:szCs w:val="21"/>
              </w:rPr>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hyperlink>
        </w:p>
        <w:p w14:paraId="7696147B" w14:textId="77777777" w:rsidR="007D5269" w:rsidRDefault="00000000">
          <w:pPr>
            <w:pStyle w:val="TOC2"/>
            <w:tabs>
              <w:tab w:val="right" w:leader="dot" w:pos="9344"/>
            </w:tabs>
            <w:ind w:left="480" w:firstLineChars="200" w:firstLine="480"/>
            <w:jc w:val="both"/>
            <w:rPr>
              <w:rFonts w:ascii="宋体" w:hAnsi="宋体"/>
              <w:kern w:val="2"/>
              <w:sz w:val="21"/>
              <w:szCs w:val="21"/>
            </w:rPr>
          </w:pPr>
          <w:hyperlink w:anchor="_Toc102995061" w:history="1">
            <w:r>
              <w:rPr>
                <w:rStyle w:val="afa"/>
                <w:rFonts w:ascii="宋体" w:hAnsi="宋体"/>
                <w:sz w:val="21"/>
                <w:szCs w:val="21"/>
              </w:rPr>
              <w:t>5.3 应用场景方向岗位能力要求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_Toc102995061 \h </w:instrText>
            </w:r>
            <w:r>
              <w:rPr>
                <w:rFonts w:ascii="宋体" w:hAnsi="宋体"/>
                <w:sz w:val="21"/>
                <w:szCs w:val="21"/>
              </w:rPr>
            </w:r>
            <w:r>
              <w:rPr>
                <w:rFonts w:ascii="宋体" w:hAnsi="宋体"/>
                <w:sz w:val="21"/>
                <w:szCs w:val="21"/>
              </w:rPr>
              <w:fldChar w:fldCharType="separate"/>
            </w:r>
            <w:r>
              <w:rPr>
                <w:rFonts w:ascii="宋体" w:hAnsi="宋体"/>
                <w:sz w:val="21"/>
                <w:szCs w:val="21"/>
              </w:rPr>
              <w:t>10</w:t>
            </w:r>
            <w:r>
              <w:rPr>
                <w:rFonts w:ascii="宋体" w:hAnsi="宋体"/>
                <w:sz w:val="21"/>
                <w:szCs w:val="21"/>
              </w:rPr>
              <w:fldChar w:fldCharType="end"/>
            </w:r>
          </w:hyperlink>
        </w:p>
        <w:p w14:paraId="769C9B0E" w14:textId="77777777" w:rsidR="007D5269" w:rsidRDefault="00000000">
          <w:pPr>
            <w:pStyle w:val="TOC2"/>
            <w:tabs>
              <w:tab w:val="right" w:leader="dot" w:pos="9344"/>
            </w:tabs>
            <w:ind w:left="480" w:firstLineChars="200" w:firstLine="480"/>
            <w:jc w:val="both"/>
            <w:rPr>
              <w:rFonts w:ascii="宋体" w:hAnsi="宋体" w:cstheme="minorBidi"/>
              <w:kern w:val="2"/>
              <w:sz w:val="21"/>
              <w:szCs w:val="21"/>
            </w:rPr>
          </w:pPr>
          <w:hyperlink w:anchor="_Toc102995062" w:history="1">
            <w:r>
              <w:rPr>
                <w:rStyle w:val="afa"/>
                <w:rFonts w:ascii="宋体" w:hAnsi="宋体"/>
                <w:sz w:val="21"/>
                <w:szCs w:val="21"/>
              </w:rPr>
              <w:t>5.4 储能管理方向岗位能力要求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_Toc102995062 \h </w:instrText>
            </w:r>
            <w:r>
              <w:rPr>
                <w:rFonts w:ascii="宋体" w:hAnsi="宋体"/>
                <w:sz w:val="21"/>
                <w:szCs w:val="21"/>
              </w:rPr>
            </w:r>
            <w:r>
              <w:rPr>
                <w:rFonts w:ascii="宋体" w:hAnsi="宋体"/>
                <w:sz w:val="21"/>
                <w:szCs w:val="21"/>
              </w:rPr>
              <w:fldChar w:fldCharType="separate"/>
            </w:r>
            <w:r>
              <w:rPr>
                <w:rFonts w:ascii="宋体" w:hAnsi="宋体"/>
                <w:sz w:val="21"/>
                <w:szCs w:val="21"/>
              </w:rPr>
              <w:t>14</w:t>
            </w:r>
            <w:r>
              <w:rPr>
                <w:rFonts w:ascii="宋体" w:hAnsi="宋体"/>
                <w:sz w:val="21"/>
                <w:szCs w:val="21"/>
              </w:rPr>
              <w:fldChar w:fldCharType="end"/>
            </w:r>
          </w:hyperlink>
        </w:p>
        <w:p w14:paraId="70F56956" w14:textId="77777777" w:rsidR="007D5269" w:rsidRDefault="00000000">
          <w:pPr>
            <w:pStyle w:val="TOC2"/>
            <w:tabs>
              <w:tab w:val="right" w:leader="dot" w:pos="9344"/>
            </w:tabs>
            <w:ind w:left="480" w:firstLineChars="200" w:firstLine="480"/>
            <w:jc w:val="both"/>
            <w:rPr>
              <w:rFonts w:ascii="宋体" w:hAnsi="宋体" w:cstheme="minorBidi"/>
              <w:kern w:val="2"/>
              <w:sz w:val="21"/>
              <w:szCs w:val="21"/>
            </w:rPr>
          </w:pPr>
          <w:hyperlink w:anchor="_Toc102995066" w:history="1">
            <w:r>
              <w:rPr>
                <w:rStyle w:val="afa"/>
                <w:rFonts w:ascii="宋体" w:hAnsi="宋体"/>
                <w:sz w:val="21"/>
                <w:szCs w:val="21"/>
              </w:rPr>
              <w:t>5.5 储能环保方向岗位能力要求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_Toc102995066 \h </w:instrText>
            </w:r>
            <w:r>
              <w:rPr>
                <w:rFonts w:ascii="宋体" w:hAnsi="宋体"/>
                <w:sz w:val="21"/>
                <w:szCs w:val="21"/>
              </w:rPr>
            </w:r>
            <w:r>
              <w:rPr>
                <w:rFonts w:ascii="宋体" w:hAnsi="宋体"/>
                <w:sz w:val="21"/>
                <w:szCs w:val="21"/>
              </w:rPr>
              <w:fldChar w:fldCharType="separate"/>
            </w:r>
            <w:r>
              <w:rPr>
                <w:rFonts w:ascii="宋体" w:hAnsi="宋体"/>
                <w:sz w:val="21"/>
                <w:szCs w:val="21"/>
              </w:rPr>
              <w:t>16</w:t>
            </w:r>
            <w:r>
              <w:rPr>
                <w:rFonts w:ascii="宋体" w:hAnsi="宋体"/>
                <w:sz w:val="21"/>
                <w:szCs w:val="21"/>
              </w:rPr>
              <w:fldChar w:fldCharType="end"/>
            </w:r>
          </w:hyperlink>
        </w:p>
        <w:p w14:paraId="11D6EED2" w14:textId="7794A7A3" w:rsidR="007D5269" w:rsidRDefault="00000000">
          <w:pPr>
            <w:pStyle w:val="TOC1"/>
            <w:tabs>
              <w:tab w:val="right" w:leader="dot" w:pos="9344"/>
            </w:tabs>
            <w:jc w:val="both"/>
            <w:rPr>
              <w:rFonts w:ascii="宋体" w:hAnsi="宋体" w:cstheme="minorBidi"/>
              <w:kern w:val="2"/>
              <w:sz w:val="21"/>
              <w:szCs w:val="21"/>
            </w:rPr>
          </w:pPr>
          <w:hyperlink w:anchor="_Toc102995068" w:history="1">
            <w:r>
              <w:rPr>
                <w:rStyle w:val="afa"/>
                <w:rFonts w:ascii="宋体" w:hAnsi="宋体"/>
                <w:sz w:val="21"/>
                <w:szCs w:val="21"/>
              </w:rPr>
              <w:t>附　录　A （资料性附录）储能技术与应用</w:t>
            </w:r>
            <w:r>
              <w:rPr>
                <w:rStyle w:val="afa"/>
                <w:rFonts w:ascii="宋体" w:hAnsi="宋体" w:hint="eastAsia"/>
                <w:sz w:val="21"/>
                <w:szCs w:val="21"/>
              </w:rPr>
              <w:t>产业人才</w:t>
            </w:r>
            <w:r>
              <w:rPr>
                <w:rStyle w:val="afa"/>
                <w:rFonts w:ascii="宋体" w:hAnsi="宋体"/>
                <w:sz w:val="21"/>
                <w:szCs w:val="21"/>
              </w:rPr>
              <w:t>岗位能力提升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_Toc102995068 \h </w:instrText>
            </w:r>
            <w:r>
              <w:rPr>
                <w:rFonts w:ascii="宋体" w:hAnsi="宋体"/>
                <w:sz w:val="21"/>
                <w:szCs w:val="21"/>
              </w:rPr>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hyperlink>
        </w:p>
        <w:p w14:paraId="7D94BB63" w14:textId="77777777" w:rsidR="007D5269" w:rsidRDefault="00000000">
          <w:pPr>
            <w:pStyle w:val="TOC3"/>
            <w:tabs>
              <w:tab w:val="right" w:leader="dot" w:pos="9344"/>
            </w:tabs>
            <w:ind w:left="960"/>
            <w:jc w:val="both"/>
            <w:rPr>
              <w:rFonts w:ascii="宋体" w:hAnsi="宋体" w:cstheme="minorBidi"/>
              <w:kern w:val="2"/>
              <w:sz w:val="21"/>
              <w:szCs w:val="21"/>
            </w:rPr>
          </w:pPr>
          <w:hyperlink w:anchor="_Toc102995069" w:history="1">
            <w:r>
              <w:rPr>
                <w:rStyle w:val="afa"/>
                <w:rFonts w:ascii="宋体" w:hAnsi="宋体" w:cs="黑体"/>
                <w:sz w:val="21"/>
                <w:szCs w:val="21"/>
              </w:rPr>
              <w:t>A.1储能技术与应用岗位能力提升内容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_Toc102995069 \h </w:instrText>
            </w:r>
            <w:r>
              <w:rPr>
                <w:rFonts w:ascii="宋体" w:hAnsi="宋体"/>
                <w:sz w:val="21"/>
                <w:szCs w:val="21"/>
              </w:rPr>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hyperlink>
        </w:p>
        <w:p w14:paraId="4DE5C1A5" w14:textId="77777777" w:rsidR="007D5269" w:rsidRDefault="00000000">
          <w:pPr>
            <w:pStyle w:val="TOC3"/>
            <w:tabs>
              <w:tab w:val="right" w:leader="dot" w:pos="9344"/>
            </w:tabs>
            <w:ind w:left="960"/>
            <w:jc w:val="both"/>
            <w:rPr>
              <w:rFonts w:ascii="宋体" w:hAnsi="宋体" w:cstheme="minorBidi"/>
              <w:kern w:val="2"/>
              <w:sz w:val="21"/>
              <w:szCs w:val="21"/>
            </w:rPr>
          </w:pPr>
          <w:hyperlink w:anchor="_Toc102995070" w:history="1">
            <w:r>
              <w:rPr>
                <w:rStyle w:val="afa"/>
                <w:rFonts w:ascii="宋体" w:hAnsi="宋体" w:cs="黑体"/>
                <w:sz w:val="21"/>
                <w:szCs w:val="21"/>
              </w:rPr>
              <w:t>A.2储能技术与应用岗位能力提升阶段和方式</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_Toc102995070 \h </w:instrText>
            </w:r>
            <w:r>
              <w:rPr>
                <w:rFonts w:ascii="宋体" w:hAnsi="宋体"/>
                <w:sz w:val="21"/>
                <w:szCs w:val="21"/>
              </w:rPr>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hyperlink>
        </w:p>
        <w:p w14:paraId="0242BA60" w14:textId="77777777" w:rsidR="007D5269" w:rsidRDefault="00000000">
          <w:pPr>
            <w:pStyle w:val="TOC3"/>
            <w:tabs>
              <w:tab w:val="right" w:leader="dot" w:pos="9344"/>
            </w:tabs>
            <w:ind w:left="960"/>
            <w:jc w:val="both"/>
            <w:rPr>
              <w:rFonts w:ascii="宋体" w:hAnsi="宋体" w:cstheme="minorBidi"/>
              <w:kern w:val="2"/>
              <w:sz w:val="21"/>
              <w:szCs w:val="21"/>
            </w:rPr>
          </w:pPr>
          <w:hyperlink w:anchor="_Toc102995071" w:history="1">
            <w:r>
              <w:rPr>
                <w:rStyle w:val="afa"/>
                <w:rFonts w:ascii="宋体" w:hAnsi="宋体" w:cs="黑体"/>
                <w:sz w:val="21"/>
                <w:szCs w:val="21"/>
              </w:rPr>
              <w:t>A.3储能技术与应用岗位能力提升活动供给类别</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_Toc102995071 \h </w:instrText>
            </w:r>
            <w:r>
              <w:rPr>
                <w:rFonts w:ascii="宋体" w:hAnsi="宋体"/>
                <w:sz w:val="21"/>
                <w:szCs w:val="21"/>
              </w:rPr>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hyperlink>
        </w:p>
        <w:p w14:paraId="54F4A9C6" w14:textId="1CF0126D" w:rsidR="007D5269" w:rsidRDefault="00000000">
          <w:pPr>
            <w:pStyle w:val="TOC1"/>
            <w:tabs>
              <w:tab w:val="right" w:leader="dot" w:pos="9344"/>
            </w:tabs>
            <w:jc w:val="both"/>
            <w:rPr>
              <w:rFonts w:ascii="宋体" w:hAnsi="宋体" w:cstheme="minorBidi"/>
              <w:kern w:val="2"/>
              <w:sz w:val="21"/>
              <w:szCs w:val="21"/>
            </w:rPr>
          </w:pPr>
          <w:hyperlink w:anchor="_Toc102995072" w:history="1">
            <w:r>
              <w:rPr>
                <w:rStyle w:val="afa"/>
                <w:rFonts w:ascii="宋体" w:hAnsi="宋体"/>
                <w:sz w:val="21"/>
                <w:szCs w:val="21"/>
              </w:rPr>
              <w:t>附　录　B （资料性附录）储能技术与应用产业人才岗位能力评价</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_Toc102995072 \h </w:instrText>
            </w:r>
            <w:r>
              <w:rPr>
                <w:rFonts w:ascii="宋体" w:hAnsi="宋体"/>
                <w:sz w:val="21"/>
                <w:szCs w:val="21"/>
              </w:rPr>
            </w:r>
            <w:r>
              <w:rPr>
                <w:rFonts w:ascii="宋体" w:hAnsi="宋体"/>
                <w:sz w:val="21"/>
                <w:szCs w:val="21"/>
              </w:rPr>
              <w:fldChar w:fldCharType="separate"/>
            </w:r>
            <w:r>
              <w:rPr>
                <w:rFonts w:ascii="宋体" w:hAnsi="宋体"/>
                <w:sz w:val="21"/>
                <w:szCs w:val="21"/>
              </w:rPr>
              <w:t>21</w:t>
            </w:r>
            <w:r>
              <w:rPr>
                <w:rFonts w:ascii="宋体" w:hAnsi="宋体"/>
                <w:sz w:val="21"/>
                <w:szCs w:val="21"/>
              </w:rPr>
              <w:fldChar w:fldCharType="end"/>
            </w:r>
          </w:hyperlink>
        </w:p>
        <w:p w14:paraId="4921F3E9" w14:textId="77777777" w:rsidR="007D5269" w:rsidRDefault="00000000">
          <w:pPr>
            <w:pStyle w:val="TOC2"/>
            <w:tabs>
              <w:tab w:val="right" w:leader="dot" w:pos="9344"/>
            </w:tabs>
            <w:ind w:left="480" w:firstLineChars="200" w:firstLine="480"/>
            <w:jc w:val="both"/>
            <w:rPr>
              <w:rFonts w:ascii="宋体" w:hAnsi="宋体" w:cstheme="minorBidi"/>
              <w:kern w:val="2"/>
              <w:sz w:val="21"/>
              <w:szCs w:val="21"/>
            </w:rPr>
          </w:pPr>
          <w:hyperlink w:anchor="_Toc102995073" w:history="1">
            <w:r>
              <w:rPr>
                <w:rStyle w:val="afa"/>
                <w:rFonts w:ascii="宋体" w:hAnsi="宋体"/>
                <w:sz w:val="21"/>
                <w:szCs w:val="21"/>
              </w:rPr>
              <w:t>B.1 储能技术与应用产业人才岗位能力评价方法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_Toc102995073 \h </w:instrText>
            </w:r>
            <w:r>
              <w:rPr>
                <w:rFonts w:ascii="宋体" w:hAnsi="宋体"/>
                <w:sz w:val="21"/>
                <w:szCs w:val="21"/>
              </w:rPr>
            </w:r>
            <w:r>
              <w:rPr>
                <w:rFonts w:ascii="宋体" w:hAnsi="宋体"/>
                <w:sz w:val="21"/>
                <w:szCs w:val="21"/>
              </w:rPr>
              <w:fldChar w:fldCharType="separate"/>
            </w:r>
            <w:r>
              <w:rPr>
                <w:rFonts w:ascii="宋体" w:hAnsi="宋体"/>
                <w:sz w:val="21"/>
                <w:szCs w:val="21"/>
              </w:rPr>
              <w:t>21</w:t>
            </w:r>
            <w:r>
              <w:rPr>
                <w:rFonts w:ascii="宋体" w:hAnsi="宋体"/>
                <w:sz w:val="21"/>
                <w:szCs w:val="21"/>
              </w:rPr>
              <w:fldChar w:fldCharType="end"/>
            </w:r>
          </w:hyperlink>
        </w:p>
        <w:p w14:paraId="36972077" w14:textId="77777777" w:rsidR="007D5269" w:rsidRDefault="00000000">
          <w:pPr>
            <w:pStyle w:val="TOC2"/>
            <w:tabs>
              <w:tab w:val="right" w:leader="dot" w:pos="9344"/>
            </w:tabs>
            <w:ind w:left="480" w:firstLineChars="200" w:firstLine="480"/>
            <w:jc w:val="both"/>
            <w:rPr>
              <w:rFonts w:ascii="宋体" w:hAnsi="宋体" w:cstheme="minorBidi"/>
              <w:kern w:val="2"/>
              <w:sz w:val="21"/>
              <w:szCs w:val="21"/>
            </w:rPr>
          </w:pPr>
          <w:hyperlink w:anchor="_Toc102995074" w:history="1">
            <w:r>
              <w:rPr>
                <w:rStyle w:val="afa"/>
                <w:rFonts w:ascii="宋体" w:hAnsi="宋体"/>
                <w:sz w:val="21"/>
                <w:szCs w:val="21"/>
              </w:rPr>
              <w:t>B.2 储能技术与应用产业人才岗位能力评价等级</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_Toc102995074 \h </w:instrText>
            </w:r>
            <w:r>
              <w:rPr>
                <w:rFonts w:ascii="宋体" w:hAnsi="宋体"/>
                <w:sz w:val="21"/>
                <w:szCs w:val="21"/>
              </w:rPr>
            </w:r>
            <w:r>
              <w:rPr>
                <w:rFonts w:ascii="宋体" w:hAnsi="宋体"/>
                <w:sz w:val="21"/>
                <w:szCs w:val="21"/>
              </w:rPr>
              <w:fldChar w:fldCharType="separate"/>
            </w:r>
            <w:r>
              <w:rPr>
                <w:rFonts w:ascii="宋体" w:hAnsi="宋体"/>
                <w:sz w:val="21"/>
                <w:szCs w:val="21"/>
              </w:rPr>
              <w:t>21</w:t>
            </w:r>
            <w:r>
              <w:rPr>
                <w:rFonts w:ascii="宋体" w:hAnsi="宋体"/>
                <w:sz w:val="21"/>
                <w:szCs w:val="21"/>
              </w:rPr>
              <w:fldChar w:fldCharType="end"/>
            </w:r>
          </w:hyperlink>
        </w:p>
        <w:p w14:paraId="5EC54182" w14:textId="77777777" w:rsidR="007D5269" w:rsidRDefault="00000000">
          <w:pPr>
            <w:pStyle w:val="TOC2"/>
            <w:tabs>
              <w:tab w:val="right" w:leader="dot" w:pos="9344"/>
            </w:tabs>
            <w:ind w:left="480" w:firstLineChars="200" w:firstLine="480"/>
            <w:jc w:val="both"/>
            <w:rPr>
              <w:rFonts w:ascii="宋体" w:hAnsi="宋体" w:cstheme="minorBidi"/>
              <w:kern w:val="2"/>
              <w:sz w:val="21"/>
              <w:szCs w:val="21"/>
            </w:rPr>
          </w:pPr>
          <w:hyperlink w:anchor="_Toc102995075" w:history="1">
            <w:r>
              <w:rPr>
                <w:rStyle w:val="afa"/>
                <w:rFonts w:ascii="宋体" w:hAnsi="宋体"/>
                <w:sz w:val="21"/>
                <w:szCs w:val="21"/>
              </w:rPr>
              <w:t>B.3 储能技术与应用产业人才岗位能力等级评价权重</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_Toc102995075 \h </w:instrText>
            </w:r>
            <w:r>
              <w:rPr>
                <w:rFonts w:ascii="宋体" w:hAnsi="宋体"/>
                <w:sz w:val="21"/>
                <w:szCs w:val="21"/>
              </w:rPr>
            </w:r>
            <w:r>
              <w:rPr>
                <w:rFonts w:ascii="宋体" w:hAnsi="宋体"/>
                <w:sz w:val="21"/>
                <w:szCs w:val="21"/>
              </w:rPr>
              <w:fldChar w:fldCharType="separate"/>
            </w:r>
            <w:r>
              <w:rPr>
                <w:rFonts w:ascii="宋体" w:hAnsi="宋体"/>
                <w:sz w:val="21"/>
                <w:szCs w:val="21"/>
              </w:rPr>
              <w:t>21</w:t>
            </w:r>
            <w:r>
              <w:rPr>
                <w:rFonts w:ascii="宋体" w:hAnsi="宋体"/>
                <w:sz w:val="21"/>
                <w:szCs w:val="21"/>
              </w:rPr>
              <w:fldChar w:fldCharType="end"/>
            </w:r>
          </w:hyperlink>
        </w:p>
        <w:p w14:paraId="506EEE9E" w14:textId="77777777" w:rsidR="007D5269" w:rsidRDefault="00000000">
          <w:pPr>
            <w:pStyle w:val="TOC1"/>
            <w:tabs>
              <w:tab w:val="right" w:leader="dot" w:pos="9344"/>
            </w:tabs>
            <w:jc w:val="both"/>
            <w:rPr>
              <w:rFonts w:ascii="宋体" w:hAnsi="宋体" w:cstheme="minorBidi"/>
              <w:kern w:val="2"/>
              <w:sz w:val="21"/>
              <w:szCs w:val="21"/>
            </w:rPr>
          </w:pPr>
          <w:hyperlink w:anchor="_Toc102995076" w:history="1">
            <w:r>
              <w:rPr>
                <w:rStyle w:val="afa"/>
                <w:rFonts w:ascii="宋体" w:hAnsi="宋体"/>
                <w:sz w:val="21"/>
                <w:szCs w:val="21"/>
              </w:rPr>
              <w:t>参考文献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_Toc102995076 \h </w:instrText>
            </w:r>
            <w:r>
              <w:rPr>
                <w:rFonts w:ascii="宋体" w:hAnsi="宋体"/>
                <w:sz w:val="21"/>
                <w:szCs w:val="21"/>
              </w:rPr>
            </w:r>
            <w:r>
              <w:rPr>
                <w:rFonts w:ascii="宋体" w:hAnsi="宋体"/>
                <w:sz w:val="21"/>
                <w:szCs w:val="21"/>
              </w:rPr>
              <w:fldChar w:fldCharType="separate"/>
            </w:r>
            <w:r>
              <w:rPr>
                <w:rFonts w:ascii="宋体" w:hAnsi="宋体"/>
                <w:sz w:val="21"/>
                <w:szCs w:val="21"/>
              </w:rPr>
              <w:t>22</w:t>
            </w:r>
            <w:r>
              <w:rPr>
                <w:rFonts w:ascii="宋体" w:hAnsi="宋体"/>
                <w:sz w:val="21"/>
                <w:szCs w:val="21"/>
              </w:rPr>
              <w:fldChar w:fldCharType="end"/>
            </w:r>
          </w:hyperlink>
        </w:p>
        <w:p w14:paraId="4AC50DCC" w14:textId="77777777" w:rsidR="007D5269" w:rsidRDefault="00000000">
          <w:pPr>
            <w:jc w:val="both"/>
            <w:rPr>
              <w:rFonts w:ascii="宋体" w:hAnsi="宋体"/>
              <w:color w:val="000000" w:themeColor="text1"/>
              <w:sz w:val="21"/>
              <w:szCs w:val="21"/>
            </w:rPr>
          </w:pPr>
          <w:r>
            <w:rPr>
              <w:rFonts w:ascii="宋体" w:hAnsi="宋体"/>
              <w:b/>
              <w:bCs/>
              <w:color w:val="000000" w:themeColor="text1"/>
              <w:sz w:val="21"/>
              <w:szCs w:val="21"/>
              <w:lang w:val="zh-CN"/>
            </w:rPr>
            <w:fldChar w:fldCharType="end"/>
          </w:r>
        </w:p>
      </w:sdtContent>
    </w:sdt>
    <w:p w14:paraId="04AF2241" w14:textId="77777777" w:rsidR="007D5269" w:rsidRDefault="007D5269">
      <w:pPr>
        <w:jc w:val="both"/>
        <w:rPr>
          <w:rFonts w:eastAsia="黑体"/>
          <w:color w:val="000000" w:themeColor="text1"/>
          <w:sz w:val="32"/>
          <w:szCs w:val="32"/>
        </w:rPr>
        <w:sectPr w:rsidR="007D5269">
          <w:headerReference w:type="even" r:id="rId13"/>
          <w:headerReference w:type="default" r:id="rId14"/>
          <w:footerReference w:type="even" r:id="rId15"/>
          <w:headerReference w:type="first" r:id="rId16"/>
          <w:pgSz w:w="11906" w:h="16838"/>
          <w:pgMar w:top="567" w:right="1134" w:bottom="1134" w:left="1418" w:header="1417" w:footer="1134" w:gutter="0"/>
          <w:pgNumType w:fmt="upperRoman"/>
          <w:cols w:space="425"/>
          <w:docGrid w:type="lines" w:linePitch="312"/>
        </w:sectPr>
      </w:pPr>
    </w:p>
    <w:p w14:paraId="4DC1D49B" w14:textId="77777777" w:rsidR="007D5269" w:rsidRDefault="00000000">
      <w:pPr>
        <w:spacing w:before="851" w:after="680"/>
        <w:jc w:val="center"/>
        <w:outlineLvl w:val="0"/>
        <w:rPr>
          <w:rFonts w:eastAsia="黑体"/>
          <w:color w:val="000000" w:themeColor="text1"/>
          <w:sz w:val="32"/>
          <w:szCs w:val="32"/>
        </w:rPr>
      </w:pPr>
      <w:bookmarkStart w:id="6" w:name="_Toc27471558"/>
      <w:bookmarkStart w:id="7" w:name="_Toc102995031"/>
      <w:r>
        <w:rPr>
          <w:rFonts w:eastAsia="黑体"/>
          <w:color w:val="000000" w:themeColor="text1"/>
          <w:sz w:val="32"/>
          <w:szCs w:val="32"/>
        </w:rPr>
        <w:lastRenderedPageBreak/>
        <w:t>前</w:t>
      </w:r>
      <w:r>
        <w:rPr>
          <w:rFonts w:eastAsia="黑体"/>
          <w:color w:val="000000" w:themeColor="text1"/>
          <w:sz w:val="32"/>
          <w:szCs w:val="32"/>
        </w:rPr>
        <w:t xml:space="preserve">  </w:t>
      </w:r>
      <w:r>
        <w:rPr>
          <w:rFonts w:eastAsia="黑体"/>
          <w:color w:val="000000" w:themeColor="text1"/>
          <w:sz w:val="32"/>
          <w:szCs w:val="32"/>
        </w:rPr>
        <w:t>言</w:t>
      </w:r>
      <w:bookmarkEnd w:id="6"/>
      <w:bookmarkEnd w:id="7"/>
    </w:p>
    <w:p w14:paraId="2006129B" w14:textId="14279B2D" w:rsidR="007D5269" w:rsidRDefault="00000000">
      <w:pPr>
        <w:spacing w:line="360" w:lineRule="exact"/>
        <w:ind w:firstLineChars="200" w:firstLine="420"/>
        <w:jc w:val="both"/>
        <w:rPr>
          <w:color w:val="000000" w:themeColor="text1"/>
          <w:sz w:val="21"/>
          <w:szCs w:val="21"/>
        </w:rPr>
      </w:pPr>
      <w:r>
        <w:rPr>
          <w:rFonts w:hint="eastAsia"/>
          <w:color w:val="000000" w:themeColor="text1"/>
          <w:sz w:val="21"/>
          <w:szCs w:val="21"/>
        </w:rPr>
        <w:t>本文件按照</w:t>
      </w:r>
      <w:r>
        <w:rPr>
          <w:rFonts w:hint="eastAsia"/>
          <w:color w:val="000000" w:themeColor="text1"/>
          <w:sz w:val="21"/>
          <w:szCs w:val="21"/>
        </w:rPr>
        <w:t>GB/T 1.1-2020</w:t>
      </w:r>
      <w:r>
        <w:rPr>
          <w:rFonts w:hint="eastAsia"/>
          <w:color w:val="000000" w:themeColor="text1"/>
          <w:sz w:val="21"/>
          <w:szCs w:val="21"/>
        </w:rPr>
        <w:t>给出的规则起草。</w:t>
      </w:r>
    </w:p>
    <w:p w14:paraId="2404850C" w14:textId="77777777" w:rsidR="007D5269" w:rsidRDefault="00000000">
      <w:pPr>
        <w:spacing w:line="360" w:lineRule="exact"/>
        <w:ind w:firstLineChars="200" w:firstLine="420"/>
        <w:jc w:val="both"/>
        <w:rPr>
          <w:color w:val="000000" w:themeColor="text1"/>
          <w:sz w:val="21"/>
          <w:szCs w:val="21"/>
        </w:rPr>
      </w:pPr>
      <w:r>
        <w:rPr>
          <w:rFonts w:hint="eastAsia"/>
          <w:color w:val="000000" w:themeColor="text1"/>
          <w:sz w:val="21"/>
          <w:szCs w:val="21"/>
        </w:rPr>
        <w:t>本标准由工业和信息化部人才交流中心提出并归口。</w:t>
      </w:r>
    </w:p>
    <w:p w14:paraId="5C70F4CD" w14:textId="6D86B8F4" w:rsidR="007D5269" w:rsidRDefault="00000000">
      <w:pPr>
        <w:spacing w:line="360" w:lineRule="exact"/>
        <w:ind w:firstLineChars="200" w:firstLine="420"/>
        <w:jc w:val="both"/>
        <w:rPr>
          <w:color w:val="000000" w:themeColor="text1"/>
          <w:sz w:val="21"/>
          <w:szCs w:val="21"/>
        </w:rPr>
      </w:pPr>
      <w:r>
        <w:rPr>
          <w:rFonts w:hint="eastAsia"/>
          <w:color w:val="000000" w:themeColor="text1"/>
          <w:sz w:val="21"/>
          <w:szCs w:val="21"/>
        </w:rPr>
        <w:t>本标准起草单位：工业和信息化部人才交流中心、江苏大学、江苏金海创新能源技术有限公司、清华大学、北京理工大学、华中科技大学、重庆大学</w:t>
      </w:r>
      <w:r w:rsidR="00DE3E0B">
        <w:rPr>
          <w:rFonts w:hint="eastAsia"/>
          <w:color w:val="000000" w:themeColor="text1"/>
          <w:sz w:val="21"/>
          <w:szCs w:val="21"/>
        </w:rPr>
        <w:t>、江苏省储能行业协会、智能输配电设备产业技术创新战略联盟、</w:t>
      </w:r>
      <w:r>
        <w:rPr>
          <w:rFonts w:hint="eastAsia"/>
          <w:color w:val="000000" w:themeColor="text1"/>
          <w:sz w:val="21"/>
          <w:szCs w:val="21"/>
        </w:rPr>
        <w:t>国电南京自动化股份有限公司、</w:t>
      </w:r>
      <w:r w:rsidR="00DE3E0B">
        <w:rPr>
          <w:rFonts w:hint="eastAsia"/>
          <w:color w:val="000000" w:themeColor="text1"/>
          <w:sz w:val="21"/>
          <w:szCs w:val="21"/>
        </w:rPr>
        <w:t>南京消防器材股份有限公司、</w:t>
      </w:r>
      <w:r>
        <w:rPr>
          <w:rFonts w:hint="eastAsia"/>
          <w:color w:val="000000" w:themeColor="text1"/>
          <w:sz w:val="21"/>
          <w:szCs w:val="21"/>
        </w:rPr>
        <w:t>国网上海能源互联网研究院有限公司、江苏时代新能源科技有限公司、山东电工时代能源科技有限公司、平高集团储能科技有限公司、中国科学院电工研究所、浙江高泰昊能科技有限公司、华为数字能源技术有限公司、江苏天合储能有限公司、国家能源集团科学技术研究院有限公司、南方电网调频调峰发电有限公司储能科研院、苏州精控能源科技有限公司、烟台创为新能源科技股份有限公司、上海电气国轩新能源科技有限公司、南京创源动力科技有限公司、浙江可胜技术股份有限公司、张家港清研检测技术有限公司、</w:t>
      </w:r>
      <w:proofErr w:type="gramStart"/>
      <w:r>
        <w:rPr>
          <w:rFonts w:hint="eastAsia"/>
          <w:color w:val="000000" w:themeColor="text1"/>
          <w:sz w:val="21"/>
          <w:szCs w:val="21"/>
        </w:rPr>
        <w:t>国网江苏省</w:t>
      </w:r>
      <w:proofErr w:type="gramEnd"/>
      <w:r>
        <w:rPr>
          <w:rFonts w:hint="eastAsia"/>
          <w:color w:val="000000" w:themeColor="text1"/>
          <w:sz w:val="21"/>
          <w:szCs w:val="21"/>
        </w:rPr>
        <w:t>电力有限公司镇江供电分公司、广州鹏辉能源科技股份有限公司、上海派能能源科技股份有限公司、北京博润新源科技有限公司。</w:t>
      </w:r>
    </w:p>
    <w:p w14:paraId="746C3556" w14:textId="64726924" w:rsidR="007D5269" w:rsidRDefault="00000000">
      <w:pPr>
        <w:spacing w:line="360" w:lineRule="exact"/>
        <w:ind w:firstLineChars="200" w:firstLine="420"/>
        <w:jc w:val="both"/>
        <w:rPr>
          <w:color w:val="000000" w:themeColor="text1"/>
          <w:sz w:val="21"/>
          <w:szCs w:val="21"/>
        </w:rPr>
      </w:pPr>
      <w:r>
        <w:rPr>
          <w:rFonts w:hint="eastAsia"/>
          <w:color w:val="000000" w:themeColor="text1"/>
          <w:sz w:val="21"/>
          <w:szCs w:val="21"/>
        </w:rPr>
        <w:t>本标准主要起草人：</w:t>
      </w:r>
      <w:r w:rsidR="00F27BF7">
        <w:rPr>
          <w:rFonts w:hint="eastAsia"/>
          <w:color w:val="000000" w:themeColor="text1"/>
          <w:sz w:val="21"/>
          <w:szCs w:val="21"/>
        </w:rPr>
        <w:t>李学林、</w:t>
      </w:r>
      <w:proofErr w:type="gramStart"/>
      <w:r>
        <w:rPr>
          <w:rFonts w:hint="eastAsia"/>
          <w:color w:val="000000" w:themeColor="text1"/>
          <w:sz w:val="21"/>
          <w:szCs w:val="21"/>
        </w:rPr>
        <w:t>色云峰</w:t>
      </w:r>
      <w:proofErr w:type="gramEnd"/>
      <w:r>
        <w:rPr>
          <w:rFonts w:hint="eastAsia"/>
          <w:color w:val="000000" w:themeColor="text1"/>
          <w:sz w:val="21"/>
          <w:szCs w:val="21"/>
        </w:rPr>
        <w:t>、程宇、李利利、</w:t>
      </w:r>
      <w:r w:rsidR="00DE3E0B">
        <w:rPr>
          <w:rFonts w:hint="eastAsia"/>
          <w:color w:val="000000" w:themeColor="text1"/>
          <w:sz w:val="21"/>
          <w:szCs w:val="21"/>
        </w:rPr>
        <w:t>施佳文、</w:t>
      </w:r>
      <w:r w:rsidR="00546E45">
        <w:rPr>
          <w:rFonts w:hint="eastAsia"/>
          <w:color w:val="000000" w:themeColor="text1"/>
          <w:sz w:val="21"/>
          <w:szCs w:val="21"/>
        </w:rPr>
        <w:t>陈俊伶、</w:t>
      </w:r>
      <w:r>
        <w:rPr>
          <w:rFonts w:hint="eastAsia"/>
          <w:color w:val="000000" w:themeColor="text1"/>
          <w:sz w:val="21"/>
          <w:szCs w:val="21"/>
        </w:rPr>
        <w:t>王洪旗、戴源、朱孝勇、莫纪平、</w:t>
      </w:r>
      <w:r w:rsidR="00DE3E0B">
        <w:rPr>
          <w:rFonts w:hint="eastAsia"/>
          <w:color w:val="000000" w:themeColor="text1"/>
          <w:sz w:val="21"/>
          <w:szCs w:val="21"/>
        </w:rPr>
        <w:t>王以丹、朱俊鹏、张建琛、</w:t>
      </w:r>
      <w:r>
        <w:rPr>
          <w:rFonts w:hint="eastAsia"/>
          <w:color w:val="000000" w:themeColor="text1"/>
          <w:sz w:val="21"/>
          <w:szCs w:val="21"/>
        </w:rPr>
        <w:t>王磊、白雪杰、李占军、陈宝林、华山、陈满、程林、黄文瑞、储凯、赵鸿翔、范克峰、韩筛根、吴鸣、纪雯</w:t>
      </w:r>
      <w:proofErr w:type="gramStart"/>
      <w:r>
        <w:rPr>
          <w:rFonts w:hint="eastAsia"/>
          <w:color w:val="000000" w:themeColor="text1"/>
          <w:sz w:val="21"/>
          <w:szCs w:val="21"/>
        </w:rPr>
        <w:t>阕</w:t>
      </w:r>
      <w:proofErr w:type="gramEnd"/>
      <w:r>
        <w:rPr>
          <w:rFonts w:hint="eastAsia"/>
          <w:color w:val="000000" w:themeColor="text1"/>
          <w:sz w:val="21"/>
          <w:szCs w:val="21"/>
        </w:rPr>
        <w:t>、蒋凯、李佳、张海林、李明明、刘永刚、刘志远、秦伟、于建斌、孙健、孙玉树、滕国鹏、李海波、王中照、宋久福</w:t>
      </w:r>
      <w:r>
        <w:rPr>
          <w:rFonts w:hint="eastAsia"/>
          <w:color w:val="000000" w:themeColor="text1"/>
          <w:sz w:val="21"/>
          <w:szCs w:val="21"/>
        </w:rPr>
        <w:t xml:space="preserve"> </w:t>
      </w:r>
      <w:r>
        <w:rPr>
          <w:rFonts w:hint="eastAsia"/>
          <w:color w:val="000000" w:themeColor="text1"/>
          <w:sz w:val="21"/>
          <w:szCs w:val="21"/>
        </w:rPr>
        <w:t>、温富光、程益德、熊瑞、闫志鑫、杨义、屠凌燕、殷劲松、张伟峰、程亚兵、郑照红、蒋治亿。</w:t>
      </w:r>
    </w:p>
    <w:p w14:paraId="76470E6A" w14:textId="77777777" w:rsidR="007D5269" w:rsidRDefault="00000000">
      <w:pPr>
        <w:spacing w:line="360" w:lineRule="exact"/>
        <w:ind w:firstLineChars="200" w:firstLine="420"/>
        <w:jc w:val="both"/>
        <w:rPr>
          <w:color w:val="000000" w:themeColor="text1"/>
          <w:sz w:val="21"/>
          <w:szCs w:val="21"/>
        </w:rPr>
      </w:pPr>
      <w:r>
        <w:rPr>
          <w:rFonts w:hint="eastAsia"/>
          <w:color w:val="000000" w:themeColor="text1"/>
          <w:sz w:val="21"/>
          <w:szCs w:val="21"/>
        </w:rPr>
        <w:t>本标准为首次制定。</w:t>
      </w:r>
    </w:p>
    <w:p w14:paraId="1F00E12F" w14:textId="77777777" w:rsidR="007D5269" w:rsidRDefault="00000000">
      <w:pPr>
        <w:jc w:val="both"/>
        <w:rPr>
          <w:rFonts w:eastAsia="黑体"/>
          <w:b/>
          <w:bCs/>
          <w:color w:val="000000" w:themeColor="text1"/>
          <w:sz w:val="21"/>
          <w:szCs w:val="21"/>
        </w:rPr>
      </w:pPr>
      <w:r>
        <w:rPr>
          <w:rFonts w:eastAsia="黑体"/>
          <w:b/>
          <w:bCs/>
          <w:color w:val="000000" w:themeColor="text1"/>
          <w:sz w:val="21"/>
          <w:szCs w:val="21"/>
        </w:rPr>
        <w:br w:type="page"/>
      </w:r>
    </w:p>
    <w:p w14:paraId="7FCB9878" w14:textId="11156205" w:rsidR="007D5269" w:rsidRDefault="00D64BFB" w:rsidP="00D64BFB">
      <w:pPr>
        <w:tabs>
          <w:tab w:val="left" w:pos="1780"/>
          <w:tab w:val="center" w:pos="4677"/>
          <w:tab w:val="right" w:pos="9354"/>
        </w:tabs>
        <w:spacing w:before="640" w:after="560"/>
        <w:rPr>
          <w:color w:val="000000" w:themeColor="text1"/>
          <w:szCs w:val="28"/>
        </w:rPr>
      </w:pPr>
      <w:bookmarkStart w:id="8" w:name="_Toc24617986"/>
      <w:bookmarkStart w:id="9" w:name="_Toc9862276"/>
      <w:bookmarkStart w:id="10" w:name="_Toc38320545"/>
      <w:bookmarkStart w:id="11" w:name="_Toc38631913"/>
      <w:r>
        <w:rPr>
          <w:rFonts w:ascii="黑体" w:eastAsia="黑体" w:hAnsi="黑体"/>
          <w:color w:val="000000" w:themeColor="text1"/>
          <w:sz w:val="32"/>
          <w:szCs w:val="32"/>
        </w:rPr>
        <w:lastRenderedPageBreak/>
        <w:tab/>
      </w:r>
      <w:r>
        <w:rPr>
          <w:rFonts w:ascii="黑体" w:eastAsia="黑体" w:hAnsi="黑体"/>
          <w:color w:val="000000" w:themeColor="text1"/>
          <w:sz w:val="32"/>
          <w:szCs w:val="32"/>
        </w:rPr>
        <w:tab/>
      </w:r>
      <w:r w:rsidR="00000000">
        <w:rPr>
          <w:rFonts w:ascii="黑体" w:eastAsia="黑体" w:hAnsi="黑体" w:hint="eastAsia"/>
          <w:color w:val="000000" w:themeColor="text1"/>
          <w:sz w:val="32"/>
          <w:szCs w:val="32"/>
        </w:rPr>
        <w:t>储能技术与应用产业</w:t>
      </w:r>
      <w:r w:rsidR="00000000">
        <w:rPr>
          <w:rFonts w:ascii="黑体" w:eastAsia="黑体" w:hAnsi="黑体"/>
          <w:color w:val="000000" w:themeColor="text1"/>
          <w:sz w:val="32"/>
          <w:szCs w:val="32"/>
        </w:rPr>
        <w:t>人才岗位能力</w:t>
      </w:r>
      <w:bookmarkEnd w:id="8"/>
      <w:bookmarkEnd w:id="9"/>
      <w:r w:rsidR="00000000">
        <w:rPr>
          <w:rFonts w:ascii="黑体" w:eastAsia="黑体" w:hAnsi="黑体"/>
          <w:color w:val="000000" w:themeColor="text1"/>
          <w:sz w:val="32"/>
          <w:szCs w:val="32"/>
        </w:rPr>
        <w:t>要求</w:t>
      </w:r>
      <w:bookmarkEnd w:id="10"/>
      <w:bookmarkEnd w:id="11"/>
    </w:p>
    <w:p w14:paraId="40A52FFA" w14:textId="77777777" w:rsidR="007D5269" w:rsidRDefault="00000000">
      <w:pPr>
        <w:pStyle w:val="afc"/>
        <w:numPr>
          <w:ilvl w:val="0"/>
          <w:numId w:val="5"/>
        </w:numPr>
        <w:ind w:left="0" w:firstLine="0"/>
        <w:rPr>
          <w:color w:val="000000" w:themeColor="text1"/>
        </w:rPr>
      </w:pPr>
      <w:bookmarkStart w:id="12" w:name="_Toc102995032"/>
      <w:bookmarkStart w:id="13" w:name="_Toc27471560"/>
      <w:r>
        <w:rPr>
          <w:color w:val="000000" w:themeColor="text1"/>
        </w:rPr>
        <w:t>范围</w:t>
      </w:r>
      <w:bookmarkEnd w:id="12"/>
      <w:bookmarkEnd w:id="13"/>
    </w:p>
    <w:p w14:paraId="1C2E5161" w14:textId="77777777" w:rsidR="007D5269" w:rsidRDefault="00000000">
      <w:pPr>
        <w:pStyle w:val="afe"/>
        <w:rPr>
          <w:color w:val="000000" w:themeColor="text1"/>
        </w:rPr>
      </w:pPr>
      <w:r>
        <w:rPr>
          <w:rFonts w:ascii="Times New Roman" w:eastAsia="宋体" w:hAnsi="Times New Roman" w:cs="Times New Roman" w:hint="eastAsia"/>
          <w:color w:val="000000" w:themeColor="text1"/>
        </w:rPr>
        <w:t>本标准规定了</w:t>
      </w:r>
      <w:bookmarkStart w:id="14" w:name="OLE_LINK10"/>
      <w:r>
        <w:rPr>
          <w:rFonts w:ascii="Times New Roman" w:eastAsia="宋体" w:hAnsi="Times New Roman" w:cs="Times New Roman" w:hint="eastAsia"/>
          <w:color w:val="000000" w:themeColor="text1"/>
        </w:rPr>
        <w:t>储能技术与应用</w:t>
      </w:r>
      <w:bookmarkEnd w:id="14"/>
      <w:r>
        <w:rPr>
          <w:rFonts w:ascii="Times New Roman" w:eastAsia="宋体" w:hAnsi="Times New Roman" w:cs="Times New Roman" w:hint="eastAsia"/>
          <w:color w:val="000000" w:themeColor="text1"/>
        </w:rPr>
        <w:t>领域主要方向岗位能力要求。</w:t>
      </w:r>
    </w:p>
    <w:p w14:paraId="37F4BB9F" w14:textId="77777777" w:rsidR="007D5269" w:rsidRDefault="00000000">
      <w:pPr>
        <w:pStyle w:val="afe"/>
        <w:rPr>
          <w:color w:val="000000" w:themeColor="text1"/>
        </w:rPr>
      </w:pPr>
      <w:r>
        <w:rPr>
          <w:rFonts w:ascii="Times New Roman" w:eastAsia="宋体" w:hAnsi="Times New Roman" w:cs="Times New Roman" w:hint="eastAsia"/>
          <w:color w:val="000000" w:themeColor="text1"/>
        </w:rPr>
        <w:t>本标准适用于指导各单</w:t>
      </w:r>
      <w:r>
        <w:rPr>
          <w:rFonts w:eastAsia="宋体" w:hAnsi="宋体" w:cs="Times New Roman" w:hint="eastAsia"/>
          <w:color w:val="000000" w:themeColor="text1"/>
        </w:rPr>
        <w:t>位开展</w:t>
      </w:r>
      <w:r>
        <w:rPr>
          <w:rFonts w:eastAsia="宋体" w:hAnsi="宋体" w:hint="eastAsia"/>
          <w:color w:val="000000" w:themeColor="text1"/>
        </w:rPr>
        <w:t>储能技术与应用</w:t>
      </w:r>
      <w:r>
        <w:rPr>
          <w:rFonts w:eastAsia="宋体" w:hAnsi="宋体" w:cs="Times New Roman" w:hint="eastAsia"/>
          <w:color w:val="000000" w:themeColor="text1"/>
        </w:rPr>
        <w:t>人</w:t>
      </w:r>
      <w:r>
        <w:rPr>
          <w:rFonts w:ascii="Times New Roman" w:eastAsia="宋体" w:hAnsi="Times New Roman" w:cs="Times New Roman" w:hint="eastAsia"/>
          <w:color w:val="000000" w:themeColor="text1"/>
        </w:rPr>
        <w:t>才培养、人才评价、人才招聘、人才引进等工作。</w:t>
      </w:r>
    </w:p>
    <w:p w14:paraId="42CEA43E" w14:textId="77777777" w:rsidR="007D5269" w:rsidRDefault="00000000">
      <w:pPr>
        <w:pStyle w:val="afc"/>
        <w:numPr>
          <w:ilvl w:val="0"/>
          <w:numId w:val="5"/>
        </w:numPr>
        <w:ind w:left="0" w:firstLine="0"/>
        <w:rPr>
          <w:color w:val="000000" w:themeColor="text1"/>
        </w:rPr>
      </w:pPr>
      <w:bookmarkStart w:id="15" w:name="_Toc27471561"/>
      <w:bookmarkStart w:id="16" w:name="_Toc102995033"/>
      <w:bookmarkStart w:id="17" w:name="_Toc524078011"/>
      <w:r>
        <w:rPr>
          <w:color w:val="000000" w:themeColor="text1"/>
        </w:rPr>
        <w:t>术语和定义</w:t>
      </w:r>
      <w:bookmarkEnd w:id="15"/>
      <w:bookmarkEnd w:id="16"/>
      <w:bookmarkEnd w:id="17"/>
    </w:p>
    <w:p w14:paraId="0C7FC46E" w14:textId="77777777" w:rsidR="007D5269" w:rsidRDefault="00000000">
      <w:pPr>
        <w:pStyle w:val="afe"/>
        <w:rPr>
          <w:rFonts w:ascii="Times New Roman" w:eastAsia="宋体" w:hAnsi="Times New Roman" w:cs="Times New Roman"/>
          <w:color w:val="000000" w:themeColor="text1"/>
        </w:rPr>
      </w:pPr>
      <w:r>
        <w:rPr>
          <w:rFonts w:ascii="Times New Roman" w:eastAsia="宋体" w:hAnsi="Times New Roman" w:cs="Times New Roman"/>
          <w:color w:val="000000" w:themeColor="text1"/>
        </w:rPr>
        <w:t>下列术语和定义适用于本文件</w:t>
      </w:r>
      <w:r>
        <w:rPr>
          <w:rFonts w:ascii="Times New Roman" w:eastAsia="宋体" w:hAnsi="Times New Roman" w:cs="Times New Roman" w:hint="eastAsia"/>
          <w:color w:val="000000" w:themeColor="text1"/>
        </w:rPr>
        <w:t>。</w:t>
      </w:r>
    </w:p>
    <w:p w14:paraId="1C9F64A3" w14:textId="77777777" w:rsidR="007D5269" w:rsidRDefault="00000000">
      <w:pPr>
        <w:pStyle w:val="afc"/>
        <w:spacing w:beforeLines="50" w:before="156" w:afterLines="50" w:after="156"/>
        <w:rPr>
          <w:rFonts w:hAnsi="黑体"/>
          <w:color w:val="000000" w:themeColor="text1"/>
        </w:rPr>
      </w:pPr>
      <w:bookmarkStart w:id="18" w:name="_Toc38631917"/>
      <w:bookmarkStart w:id="19" w:name="_Toc102724214"/>
      <w:bookmarkStart w:id="20" w:name="_Toc102832387"/>
      <w:bookmarkStart w:id="21" w:name="_Toc102724106"/>
      <w:bookmarkStart w:id="22" w:name="_Toc102995034"/>
      <w:bookmarkEnd w:id="18"/>
      <w:r>
        <w:rPr>
          <w:rFonts w:hAnsi="黑体"/>
          <w:color w:val="000000" w:themeColor="text1"/>
        </w:rPr>
        <w:t>2.1</w:t>
      </w:r>
      <w:bookmarkEnd w:id="19"/>
      <w:bookmarkEnd w:id="20"/>
      <w:bookmarkEnd w:id="21"/>
      <w:bookmarkEnd w:id="22"/>
      <w:r>
        <w:rPr>
          <w:rFonts w:hAnsi="黑体"/>
          <w:color w:val="000000" w:themeColor="text1"/>
        </w:rPr>
        <w:t xml:space="preserve"> </w:t>
      </w:r>
    </w:p>
    <w:p w14:paraId="29E48F4B" w14:textId="77777777" w:rsidR="007D5269" w:rsidRDefault="00000000">
      <w:pPr>
        <w:pStyle w:val="afc"/>
        <w:ind w:firstLineChars="202" w:firstLine="424"/>
        <w:outlineLvl w:val="2"/>
        <w:rPr>
          <w:rFonts w:ascii="Times New Roman"/>
          <w:color w:val="000000" w:themeColor="text1"/>
        </w:rPr>
      </w:pPr>
      <w:bookmarkStart w:id="23" w:name="_Toc102724215"/>
      <w:bookmarkStart w:id="24" w:name="_Toc102724107"/>
      <w:bookmarkStart w:id="25" w:name="_Toc102832388"/>
      <w:bookmarkStart w:id="26" w:name="_Toc102995035"/>
      <w:r>
        <w:rPr>
          <w:rFonts w:ascii="Times New Roman" w:hint="eastAsia"/>
          <w:color w:val="000000" w:themeColor="text1"/>
        </w:rPr>
        <w:t>电化学储能电站</w:t>
      </w:r>
      <w:r>
        <w:rPr>
          <w:rFonts w:ascii="Times New Roman" w:hint="eastAsia"/>
          <w:color w:val="000000" w:themeColor="text1"/>
        </w:rPr>
        <w:t xml:space="preserve"> electrochemical energy storage station </w:t>
      </w:r>
      <w:bookmarkEnd w:id="23"/>
      <w:bookmarkEnd w:id="24"/>
      <w:bookmarkEnd w:id="25"/>
      <w:bookmarkEnd w:id="26"/>
    </w:p>
    <w:p w14:paraId="4059EE10" w14:textId="77777777" w:rsidR="007D5269" w:rsidRDefault="00000000">
      <w:pPr>
        <w:pStyle w:val="afd"/>
        <w:tabs>
          <w:tab w:val="left" w:pos="426"/>
          <w:tab w:val="left" w:pos="2460"/>
        </w:tabs>
        <w:jc w:val="both"/>
        <w:rPr>
          <w:rFonts w:asciiTheme="minorEastAsia" w:hAnsiTheme="minorEastAsia"/>
          <w:sz w:val="21"/>
          <w:szCs w:val="21"/>
        </w:rPr>
      </w:pPr>
      <w:r>
        <w:rPr>
          <w:rFonts w:asciiTheme="minorEastAsia" w:hAnsiTheme="minorEastAsia" w:hint="eastAsia"/>
          <w:sz w:val="21"/>
          <w:szCs w:val="21"/>
        </w:rPr>
        <w:t>采用电化学电池作为储能元件，可进行电能存储、转换及释放的电站，由若干个不同或相同类型的</w:t>
      </w:r>
    </w:p>
    <w:p w14:paraId="550EB008" w14:textId="77777777" w:rsidR="007D5269" w:rsidRDefault="00000000">
      <w:pPr>
        <w:tabs>
          <w:tab w:val="left" w:pos="426"/>
          <w:tab w:val="left" w:pos="2460"/>
        </w:tabs>
        <w:jc w:val="both"/>
        <w:rPr>
          <w:rFonts w:asciiTheme="minorEastAsia" w:hAnsiTheme="minorEastAsia"/>
          <w:sz w:val="21"/>
          <w:szCs w:val="21"/>
        </w:rPr>
      </w:pPr>
      <w:r>
        <w:rPr>
          <w:rFonts w:asciiTheme="minorEastAsia" w:hAnsiTheme="minorEastAsia" w:hint="eastAsia"/>
          <w:sz w:val="21"/>
          <w:szCs w:val="21"/>
        </w:rPr>
        <w:t>电化学储能系统组成。</w:t>
      </w:r>
    </w:p>
    <w:p w14:paraId="2F84030A" w14:textId="77777777" w:rsidR="007D5269" w:rsidRDefault="00000000">
      <w:pPr>
        <w:tabs>
          <w:tab w:val="left" w:pos="426"/>
        </w:tabs>
        <w:ind w:firstLineChars="200" w:firstLine="420"/>
        <w:jc w:val="both"/>
        <w:rPr>
          <w:rFonts w:ascii="宋体" w:hAnsi="宋体"/>
          <w:color w:val="FF0000"/>
          <w:sz w:val="21"/>
          <w:szCs w:val="21"/>
        </w:rPr>
      </w:pPr>
      <w:bookmarkStart w:id="27" w:name="_Hlk102135966"/>
      <w:r>
        <w:rPr>
          <w:rFonts w:ascii="宋体" w:hAnsi="宋体"/>
          <w:sz w:val="21"/>
          <w:szCs w:val="21"/>
        </w:rPr>
        <w:t>[</w:t>
      </w:r>
      <w:r>
        <w:rPr>
          <w:rFonts w:ascii="宋体" w:hAnsi="宋体" w:hint="eastAsia"/>
          <w:sz w:val="21"/>
          <w:szCs w:val="21"/>
        </w:rPr>
        <w:t>来源：</w:t>
      </w:r>
      <w:bookmarkStart w:id="28" w:name="OLE_LINK42"/>
      <w:r>
        <w:rPr>
          <w:rFonts w:ascii="宋体" w:hAnsi="宋体" w:hint="eastAsia"/>
          <w:sz w:val="21"/>
          <w:szCs w:val="21"/>
        </w:rPr>
        <w:t>GB_T 40090-2021《储能电站运行维护规程》</w:t>
      </w:r>
      <w:bookmarkEnd w:id="28"/>
      <w:r>
        <w:rPr>
          <w:rFonts w:ascii="宋体" w:hAnsi="宋体" w:hint="eastAsia"/>
          <w:sz w:val="21"/>
          <w:szCs w:val="21"/>
        </w:rPr>
        <w:t>，</w:t>
      </w:r>
      <w:r>
        <w:rPr>
          <w:rFonts w:ascii="宋体" w:hAnsi="宋体"/>
          <w:sz w:val="21"/>
          <w:szCs w:val="21"/>
        </w:rPr>
        <w:t>3.1]</w:t>
      </w:r>
      <w:bookmarkEnd w:id="27"/>
    </w:p>
    <w:p w14:paraId="76757231" w14:textId="77777777" w:rsidR="007D5269" w:rsidRDefault="00000000">
      <w:pPr>
        <w:pStyle w:val="afc"/>
        <w:spacing w:beforeLines="50" w:before="156" w:afterLines="50" w:after="156"/>
        <w:rPr>
          <w:rFonts w:hAnsi="黑体"/>
          <w:color w:val="000000" w:themeColor="text1"/>
        </w:rPr>
      </w:pPr>
      <w:bookmarkStart w:id="29" w:name="_Toc38320549"/>
      <w:bookmarkStart w:id="30" w:name="_Toc38631921"/>
      <w:bookmarkStart w:id="31" w:name="_Toc38631919"/>
      <w:bookmarkStart w:id="32" w:name="_Toc38320551"/>
      <w:bookmarkStart w:id="33" w:name="_Toc102832389"/>
      <w:bookmarkStart w:id="34" w:name="_Toc102995036"/>
      <w:bookmarkStart w:id="35" w:name="_Toc102724108"/>
      <w:bookmarkStart w:id="36" w:name="_Toc102724216"/>
      <w:bookmarkStart w:id="37" w:name="_Toc32572935"/>
      <w:bookmarkEnd w:id="29"/>
      <w:bookmarkEnd w:id="30"/>
      <w:bookmarkEnd w:id="31"/>
      <w:bookmarkEnd w:id="32"/>
      <w:r>
        <w:rPr>
          <w:rFonts w:hAnsi="黑体"/>
          <w:color w:val="000000" w:themeColor="text1"/>
        </w:rPr>
        <w:t>2.2</w:t>
      </w:r>
      <w:bookmarkEnd w:id="33"/>
      <w:bookmarkEnd w:id="34"/>
      <w:bookmarkEnd w:id="35"/>
      <w:bookmarkEnd w:id="36"/>
    </w:p>
    <w:p w14:paraId="12AAC0A8" w14:textId="77777777" w:rsidR="007D5269" w:rsidRDefault="00000000">
      <w:pPr>
        <w:pStyle w:val="afc"/>
        <w:ind w:firstLineChars="202" w:firstLine="424"/>
        <w:outlineLvl w:val="2"/>
        <w:rPr>
          <w:rFonts w:ascii="Times New Roman"/>
          <w:color w:val="000000" w:themeColor="text1"/>
        </w:rPr>
      </w:pPr>
      <w:bookmarkStart w:id="38" w:name="_Toc102995037"/>
      <w:bookmarkStart w:id="39" w:name="_Toc102724217"/>
      <w:bookmarkStart w:id="40" w:name="_Toc102832390"/>
      <w:bookmarkStart w:id="41" w:name="_Toc102724109"/>
      <w:bookmarkStart w:id="42" w:name="OLE_LINK12"/>
      <w:bookmarkEnd w:id="37"/>
      <w:r>
        <w:rPr>
          <w:rFonts w:ascii="Times New Roman" w:hint="eastAsia"/>
          <w:color w:val="000000" w:themeColor="text1"/>
        </w:rPr>
        <w:t>电化学储能系统</w:t>
      </w:r>
      <w:r>
        <w:rPr>
          <w:rFonts w:ascii="Times New Roman" w:hint="eastAsia"/>
          <w:color w:val="000000" w:themeColor="text1"/>
        </w:rPr>
        <w:t xml:space="preserve"> electrochemical energy storage system</w:t>
      </w:r>
      <w:bookmarkEnd w:id="38"/>
      <w:bookmarkEnd w:id="39"/>
      <w:bookmarkEnd w:id="40"/>
      <w:bookmarkEnd w:id="41"/>
    </w:p>
    <w:p w14:paraId="3BADB470" w14:textId="77777777" w:rsidR="007D5269" w:rsidRDefault="00000000">
      <w:pPr>
        <w:tabs>
          <w:tab w:val="left" w:pos="2460"/>
        </w:tabs>
        <w:ind w:firstLine="420"/>
        <w:jc w:val="both"/>
        <w:rPr>
          <w:rFonts w:ascii="宋体" w:hAnsi="宋体"/>
          <w:sz w:val="21"/>
          <w:szCs w:val="21"/>
        </w:rPr>
      </w:pPr>
      <w:r>
        <w:rPr>
          <w:rFonts w:ascii="宋体" w:hAnsi="宋体" w:hint="eastAsia"/>
          <w:sz w:val="21"/>
          <w:szCs w:val="21"/>
        </w:rPr>
        <w:t>以电化学电池为储能载体，</w:t>
      </w:r>
      <w:r>
        <w:rPr>
          <w:rFonts w:ascii="宋体" w:hAnsi="宋体"/>
          <w:sz w:val="21"/>
          <w:szCs w:val="21"/>
        </w:rPr>
        <w:t>通过储能变流器进行可循环电能存储、释放的</w:t>
      </w:r>
      <w:r>
        <w:rPr>
          <w:rFonts w:ascii="宋体" w:hAnsi="宋体" w:hint="eastAsia"/>
          <w:sz w:val="21"/>
          <w:szCs w:val="21"/>
        </w:rPr>
        <w:t>设备组合</w:t>
      </w:r>
      <w:r>
        <w:rPr>
          <w:rFonts w:ascii="宋体" w:hAnsi="宋体"/>
          <w:sz w:val="21"/>
          <w:szCs w:val="21"/>
        </w:rPr>
        <w:t>。</w:t>
      </w:r>
    </w:p>
    <w:p w14:paraId="11F00A80" w14:textId="77777777" w:rsidR="007D5269" w:rsidRDefault="00000000">
      <w:pPr>
        <w:ind w:firstLineChars="200" w:firstLine="420"/>
        <w:jc w:val="both"/>
      </w:pPr>
      <w:bookmarkStart w:id="43" w:name="OLE_LINK21"/>
      <w:r>
        <w:rPr>
          <w:rFonts w:ascii="宋体" w:hAnsi="宋体"/>
          <w:sz w:val="21"/>
          <w:szCs w:val="21"/>
        </w:rPr>
        <w:t>[</w:t>
      </w:r>
      <w:r>
        <w:rPr>
          <w:rFonts w:ascii="宋体" w:hAnsi="宋体" w:hint="eastAsia"/>
          <w:sz w:val="21"/>
          <w:szCs w:val="21"/>
        </w:rPr>
        <w:t>来源：GB_T 40090-2021《储能电站运行维护规程》，</w:t>
      </w:r>
      <w:r>
        <w:rPr>
          <w:rFonts w:ascii="宋体" w:hAnsi="宋体"/>
          <w:sz w:val="21"/>
          <w:szCs w:val="21"/>
        </w:rPr>
        <w:t>3.2]</w:t>
      </w:r>
    </w:p>
    <w:p w14:paraId="40CF93DC" w14:textId="77777777" w:rsidR="007D5269" w:rsidRDefault="00000000">
      <w:pPr>
        <w:pStyle w:val="afc"/>
        <w:spacing w:beforeLines="50" w:before="156" w:afterLines="50" w:after="156"/>
        <w:rPr>
          <w:rFonts w:hAnsi="黑体"/>
          <w:color w:val="000000" w:themeColor="text1"/>
        </w:rPr>
      </w:pPr>
      <w:bookmarkStart w:id="44" w:name="_Toc38631923"/>
      <w:bookmarkStart w:id="45" w:name="_Toc38320553"/>
      <w:bookmarkStart w:id="46" w:name="_Toc38320555"/>
      <w:bookmarkStart w:id="47" w:name="_Toc102724110"/>
      <w:bookmarkStart w:id="48" w:name="_Toc102832391"/>
      <w:bookmarkStart w:id="49" w:name="_Toc102724218"/>
      <w:bookmarkStart w:id="50" w:name="_Toc102995038"/>
      <w:bookmarkStart w:id="51" w:name="_Toc32572934"/>
      <w:bookmarkEnd w:id="43"/>
      <w:bookmarkEnd w:id="44"/>
      <w:bookmarkEnd w:id="45"/>
      <w:bookmarkEnd w:id="46"/>
      <w:r>
        <w:rPr>
          <w:rFonts w:hAnsi="黑体"/>
          <w:color w:val="000000" w:themeColor="text1"/>
        </w:rPr>
        <w:t>2.3</w:t>
      </w:r>
      <w:bookmarkEnd w:id="47"/>
      <w:bookmarkEnd w:id="48"/>
      <w:bookmarkEnd w:id="49"/>
      <w:bookmarkEnd w:id="50"/>
    </w:p>
    <w:p w14:paraId="76684412" w14:textId="77777777" w:rsidR="007D5269" w:rsidRDefault="00000000">
      <w:pPr>
        <w:pStyle w:val="afc"/>
        <w:ind w:firstLineChars="202" w:firstLine="424"/>
        <w:outlineLvl w:val="2"/>
        <w:rPr>
          <w:rFonts w:ascii="Times New Roman"/>
          <w:color w:val="000000" w:themeColor="text1"/>
        </w:rPr>
      </w:pPr>
      <w:bookmarkStart w:id="52" w:name="_Toc38320557"/>
      <w:bookmarkStart w:id="53" w:name="_Toc38631925"/>
      <w:bookmarkStart w:id="54" w:name="_Toc102724219"/>
      <w:bookmarkStart w:id="55" w:name="_Toc102724111"/>
      <w:bookmarkStart w:id="56" w:name="_Toc102995039"/>
      <w:bookmarkStart w:id="57" w:name="_Toc102832392"/>
      <w:bookmarkStart w:id="58" w:name="_Toc32572943"/>
      <w:bookmarkEnd w:id="51"/>
      <w:bookmarkEnd w:id="52"/>
      <w:bookmarkEnd w:id="53"/>
      <w:r>
        <w:rPr>
          <w:rFonts w:ascii="Times New Roman" w:hint="eastAsia"/>
          <w:color w:val="000000" w:themeColor="text1"/>
        </w:rPr>
        <w:t>电池管理系统</w:t>
      </w:r>
      <w:r>
        <w:rPr>
          <w:rFonts w:ascii="Times New Roman" w:hint="eastAsia"/>
          <w:color w:val="000000" w:themeColor="text1"/>
        </w:rPr>
        <w:t xml:space="preserve"> battery management system </w:t>
      </w:r>
      <w:bookmarkEnd w:id="54"/>
      <w:bookmarkEnd w:id="55"/>
      <w:bookmarkEnd w:id="56"/>
      <w:bookmarkEnd w:id="57"/>
    </w:p>
    <w:p w14:paraId="19086EFC" w14:textId="77777777" w:rsidR="007D5269" w:rsidRDefault="00000000">
      <w:pPr>
        <w:ind w:firstLineChars="200" w:firstLine="420"/>
        <w:jc w:val="both"/>
        <w:rPr>
          <w:rFonts w:ascii="宋体" w:hAnsi="宋体"/>
          <w:sz w:val="21"/>
          <w:szCs w:val="21"/>
        </w:rPr>
      </w:pPr>
      <w:bookmarkStart w:id="59" w:name="OLE_LINK23"/>
      <w:r>
        <w:rPr>
          <w:rFonts w:ascii="宋体" w:hAnsi="宋体" w:hint="eastAsia"/>
          <w:sz w:val="21"/>
          <w:szCs w:val="21"/>
        </w:rPr>
        <w:t>监测电池的状态(温度、电压、电流、荷电状态等)，为电池提供通信接口和保护的系统。</w:t>
      </w:r>
    </w:p>
    <w:p w14:paraId="73968A8B" w14:textId="77777777" w:rsidR="007D5269" w:rsidRDefault="00000000">
      <w:pPr>
        <w:ind w:firstLineChars="200" w:firstLine="420"/>
        <w:jc w:val="both"/>
      </w:pPr>
      <w:r>
        <w:rPr>
          <w:rFonts w:ascii="宋体" w:hAnsi="宋体"/>
          <w:sz w:val="21"/>
          <w:szCs w:val="21"/>
        </w:rPr>
        <w:t>[</w:t>
      </w:r>
      <w:r>
        <w:rPr>
          <w:rFonts w:ascii="宋体" w:hAnsi="宋体" w:hint="eastAsia"/>
          <w:sz w:val="21"/>
          <w:szCs w:val="21"/>
        </w:rPr>
        <w:t>来源：GB_T 34131-2017《电化学储能电站用锂离子电池管理系统技术规范》，3</w:t>
      </w:r>
      <w:r>
        <w:rPr>
          <w:rFonts w:ascii="宋体" w:hAnsi="宋体"/>
          <w:sz w:val="21"/>
          <w:szCs w:val="21"/>
        </w:rPr>
        <w:t>.6]</w:t>
      </w:r>
    </w:p>
    <w:p w14:paraId="714DDDE5" w14:textId="77777777" w:rsidR="007D5269" w:rsidRDefault="00000000">
      <w:pPr>
        <w:pStyle w:val="afc"/>
        <w:spacing w:beforeLines="50" w:before="156" w:afterLines="50" w:after="156"/>
        <w:rPr>
          <w:rFonts w:hAnsi="黑体"/>
          <w:color w:val="000000" w:themeColor="text1"/>
        </w:rPr>
      </w:pPr>
      <w:bookmarkStart w:id="60" w:name="_Toc102832393"/>
      <w:bookmarkStart w:id="61" w:name="_Toc102724112"/>
      <w:bookmarkStart w:id="62" w:name="_Toc102724220"/>
      <w:bookmarkStart w:id="63" w:name="_Toc102995040"/>
      <w:bookmarkEnd w:id="59"/>
      <w:r>
        <w:rPr>
          <w:rFonts w:hAnsi="黑体"/>
          <w:color w:val="000000" w:themeColor="text1"/>
        </w:rPr>
        <w:t>2.4</w:t>
      </w:r>
      <w:bookmarkEnd w:id="60"/>
      <w:bookmarkEnd w:id="61"/>
      <w:bookmarkEnd w:id="62"/>
      <w:bookmarkEnd w:id="63"/>
    </w:p>
    <w:p w14:paraId="53468D81" w14:textId="77777777" w:rsidR="007D5269" w:rsidRDefault="00000000">
      <w:pPr>
        <w:pStyle w:val="afc"/>
        <w:ind w:firstLineChars="202" w:firstLine="424"/>
        <w:outlineLvl w:val="2"/>
        <w:rPr>
          <w:rFonts w:ascii="Times New Roman"/>
          <w:color w:val="000000" w:themeColor="text1"/>
        </w:rPr>
      </w:pPr>
      <w:bookmarkStart w:id="64" w:name="_Toc38631927"/>
      <w:bookmarkStart w:id="65" w:name="_Toc38320559"/>
      <w:bookmarkStart w:id="66" w:name="_Toc102995041"/>
      <w:bookmarkStart w:id="67" w:name="_Toc102724221"/>
      <w:bookmarkStart w:id="68" w:name="_Toc102832394"/>
      <w:bookmarkStart w:id="69" w:name="_Toc102724113"/>
      <w:bookmarkStart w:id="70" w:name="OLE_LINK16"/>
      <w:bookmarkStart w:id="71" w:name="OLE_LINK15"/>
      <w:bookmarkStart w:id="72" w:name="_Toc32572941"/>
      <w:bookmarkEnd w:id="58"/>
      <w:bookmarkEnd w:id="64"/>
      <w:bookmarkEnd w:id="65"/>
      <w:r>
        <w:rPr>
          <w:rFonts w:ascii="Times New Roman" w:hint="eastAsia"/>
          <w:color w:val="000000" w:themeColor="text1"/>
        </w:rPr>
        <w:t>储能变流器</w:t>
      </w:r>
      <w:r>
        <w:rPr>
          <w:rFonts w:ascii="Times New Roman" w:hint="eastAsia"/>
          <w:color w:val="000000" w:themeColor="text1"/>
        </w:rPr>
        <w:t xml:space="preserve"> power conversion system</w:t>
      </w:r>
      <w:bookmarkEnd w:id="66"/>
      <w:bookmarkEnd w:id="67"/>
      <w:bookmarkEnd w:id="68"/>
      <w:bookmarkEnd w:id="69"/>
      <w:r>
        <w:rPr>
          <w:rFonts w:ascii="Times New Roman" w:hint="eastAsia"/>
          <w:color w:val="000000" w:themeColor="text1"/>
        </w:rPr>
        <w:t xml:space="preserve"> </w:t>
      </w:r>
    </w:p>
    <w:p w14:paraId="54AF7CAE" w14:textId="77777777" w:rsidR="007D5269" w:rsidRDefault="00000000">
      <w:pPr>
        <w:tabs>
          <w:tab w:val="left" w:pos="2460"/>
        </w:tabs>
        <w:ind w:firstLine="420"/>
        <w:jc w:val="both"/>
        <w:rPr>
          <w:rFonts w:ascii="宋体" w:hAnsi="宋体"/>
          <w:sz w:val="21"/>
          <w:szCs w:val="21"/>
        </w:rPr>
      </w:pPr>
      <w:r>
        <w:rPr>
          <w:rFonts w:ascii="宋体" w:hAnsi="宋体" w:hint="eastAsia"/>
          <w:sz w:val="21"/>
          <w:szCs w:val="21"/>
        </w:rPr>
        <w:t>电化学储能系统中，连接于电池系统与电网(和/或负荷)之间的实现电能双向转换的变流器。</w:t>
      </w:r>
    </w:p>
    <w:p w14:paraId="6B4F11D9" w14:textId="77777777" w:rsidR="007D5269" w:rsidRDefault="00000000">
      <w:pPr>
        <w:ind w:firstLineChars="200" w:firstLine="420"/>
        <w:jc w:val="both"/>
      </w:pPr>
      <w:bookmarkStart w:id="73" w:name="OLE_LINK25"/>
      <w:r>
        <w:rPr>
          <w:rFonts w:ascii="宋体" w:hAnsi="宋体"/>
          <w:sz w:val="21"/>
          <w:szCs w:val="21"/>
        </w:rPr>
        <w:t>[</w:t>
      </w:r>
      <w:r>
        <w:rPr>
          <w:rFonts w:ascii="宋体" w:hAnsi="宋体" w:hint="eastAsia"/>
          <w:sz w:val="21"/>
          <w:szCs w:val="21"/>
        </w:rPr>
        <w:t>来源：GB/T 34120-2017《电化学储能系统储能变流器技术规范》，3</w:t>
      </w:r>
      <w:r>
        <w:rPr>
          <w:rFonts w:ascii="宋体" w:hAnsi="宋体"/>
          <w:sz w:val="21"/>
          <w:szCs w:val="21"/>
        </w:rPr>
        <w:t>.3]</w:t>
      </w:r>
    </w:p>
    <w:p w14:paraId="536CAE96" w14:textId="77777777" w:rsidR="007D5269" w:rsidRDefault="00000000">
      <w:pPr>
        <w:pStyle w:val="afc"/>
        <w:spacing w:beforeLines="50" w:before="156" w:afterLines="50" w:after="156"/>
        <w:rPr>
          <w:rFonts w:hAnsi="黑体"/>
          <w:color w:val="000000" w:themeColor="text1"/>
        </w:rPr>
      </w:pPr>
      <w:bookmarkStart w:id="74" w:name="_Toc102724222"/>
      <w:bookmarkStart w:id="75" w:name="_Toc102832395"/>
      <w:bookmarkStart w:id="76" w:name="_Toc102724114"/>
      <w:bookmarkStart w:id="77" w:name="_Toc102995042"/>
      <w:bookmarkStart w:id="78" w:name="_Hlk102137493"/>
      <w:bookmarkEnd w:id="73"/>
      <w:r>
        <w:rPr>
          <w:rFonts w:hAnsi="黑体"/>
          <w:color w:val="000000" w:themeColor="text1"/>
        </w:rPr>
        <w:t>2.5</w:t>
      </w:r>
      <w:bookmarkEnd w:id="74"/>
      <w:bookmarkEnd w:id="75"/>
      <w:bookmarkEnd w:id="76"/>
      <w:bookmarkEnd w:id="77"/>
    </w:p>
    <w:p w14:paraId="0B729AF8" w14:textId="77777777" w:rsidR="007D5269" w:rsidRDefault="00000000">
      <w:pPr>
        <w:pStyle w:val="afc"/>
        <w:tabs>
          <w:tab w:val="left" w:pos="567"/>
        </w:tabs>
        <w:ind w:firstLineChars="202" w:firstLine="424"/>
        <w:outlineLvl w:val="2"/>
        <w:rPr>
          <w:rFonts w:ascii="Times New Roman"/>
          <w:color w:val="000000" w:themeColor="text1"/>
        </w:rPr>
      </w:pPr>
      <w:bookmarkStart w:id="79" w:name="_Toc38320563"/>
      <w:bookmarkStart w:id="80" w:name="_Toc38320561"/>
      <w:bookmarkStart w:id="81" w:name="_Toc38320567"/>
      <w:bookmarkStart w:id="82" w:name="_Toc38631931"/>
      <w:bookmarkStart w:id="83" w:name="_Toc38631929"/>
      <w:bookmarkStart w:id="84" w:name="_Toc38320565"/>
      <w:bookmarkStart w:id="85" w:name="_Toc102995043"/>
      <w:bookmarkStart w:id="86" w:name="_Toc102724115"/>
      <w:bookmarkStart w:id="87" w:name="_Toc102724223"/>
      <w:bookmarkStart w:id="88" w:name="_Toc102832396"/>
      <w:bookmarkEnd w:id="42"/>
      <w:bookmarkEnd w:id="70"/>
      <w:bookmarkEnd w:id="71"/>
      <w:bookmarkEnd w:id="72"/>
      <w:bookmarkEnd w:id="79"/>
      <w:bookmarkEnd w:id="80"/>
      <w:bookmarkEnd w:id="81"/>
      <w:bookmarkEnd w:id="82"/>
      <w:bookmarkEnd w:id="83"/>
      <w:bookmarkEnd w:id="84"/>
      <w:r>
        <w:rPr>
          <w:rFonts w:ascii="Times New Roman" w:hint="eastAsia"/>
          <w:color w:val="000000" w:themeColor="text1"/>
        </w:rPr>
        <w:t>并网运行模式</w:t>
      </w:r>
      <w:r>
        <w:rPr>
          <w:rFonts w:ascii="Times New Roman" w:hint="eastAsia"/>
          <w:color w:val="000000" w:themeColor="text1"/>
        </w:rPr>
        <w:t xml:space="preserve"> grid mode</w:t>
      </w:r>
      <w:bookmarkEnd w:id="85"/>
      <w:bookmarkEnd w:id="86"/>
      <w:bookmarkEnd w:id="87"/>
      <w:bookmarkEnd w:id="88"/>
      <w:r>
        <w:rPr>
          <w:rFonts w:ascii="Times New Roman" w:hint="eastAsia"/>
          <w:color w:val="000000" w:themeColor="text1"/>
        </w:rPr>
        <w:t xml:space="preserve"> </w:t>
      </w:r>
    </w:p>
    <w:p w14:paraId="46AFD3D7" w14:textId="77777777" w:rsidR="007D5269" w:rsidRDefault="00000000">
      <w:pPr>
        <w:tabs>
          <w:tab w:val="left" w:pos="2460"/>
        </w:tabs>
        <w:ind w:firstLineChars="200" w:firstLine="420"/>
        <w:jc w:val="both"/>
        <w:rPr>
          <w:rFonts w:ascii="宋体" w:hAnsi="宋体"/>
          <w:sz w:val="21"/>
          <w:szCs w:val="21"/>
        </w:rPr>
      </w:pPr>
      <w:r>
        <w:rPr>
          <w:rFonts w:ascii="宋体" w:hAnsi="宋体" w:hint="eastAsia"/>
          <w:sz w:val="21"/>
          <w:szCs w:val="21"/>
        </w:rPr>
        <w:lastRenderedPageBreak/>
        <w:t xml:space="preserve">储能变流器同步并入交流电网，以电流源特性运行，把电网电能存入电池组或将电池组能量回馈到电网的运行模式。 </w:t>
      </w:r>
    </w:p>
    <w:p w14:paraId="625EBE56" w14:textId="77777777" w:rsidR="007D5269" w:rsidRDefault="00000000">
      <w:pPr>
        <w:ind w:firstLineChars="200" w:firstLine="420"/>
        <w:jc w:val="both"/>
        <w:rPr>
          <w:rFonts w:ascii="宋体" w:hAnsi="宋体"/>
          <w:color w:val="FF0000"/>
          <w:sz w:val="21"/>
          <w:szCs w:val="21"/>
        </w:rPr>
      </w:pPr>
      <w:r>
        <w:rPr>
          <w:rFonts w:ascii="宋体" w:hAnsi="宋体"/>
          <w:sz w:val="21"/>
          <w:szCs w:val="21"/>
        </w:rPr>
        <w:t>[</w:t>
      </w:r>
      <w:r>
        <w:rPr>
          <w:rFonts w:ascii="宋体" w:hAnsi="宋体" w:hint="eastAsia"/>
          <w:sz w:val="21"/>
          <w:szCs w:val="21"/>
        </w:rPr>
        <w:t>来源：GB/T 34120-2017《电化学储能系统储能变流器技术规范》，3</w:t>
      </w:r>
      <w:r>
        <w:rPr>
          <w:rFonts w:ascii="宋体" w:hAnsi="宋体"/>
          <w:sz w:val="21"/>
          <w:szCs w:val="21"/>
        </w:rPr>
        <w:t>.5]</w:t>
      </w:r>
      <w:bookmarkEnd w:id="78"/>
    </w:p>
    <w:p w14:paraId="67B8E446" w14:textId="77777777" w:rsidR="007D5269" w:rsidRDefault="00000000">
      <w:pPr>
        <w:pStyle w:val="afc"/>
        <w:spacing w:beforeLines="50" w:before="156" w:afterLines="50" w:after="156"/>
        <w:rPr>
          <w:rFonts w:hAnsi="黑体"/>
          <w:color w:val="000000" w:themeColor="text1"/>
        </w:rPr>
      </w:pPr>
      <w:bookmarkStart w:id="89" w:name="_Toc102724224"/>
      <w:bookmarkStart w:id="90" w:name="_Toc102724116"/>
      <w:bookmarkStart w:id="91" w:name="_Toc102995044"/>
      <w:bookmarkStart w:id="92" w:name="_Toc102832397"/>
      <w:r>
        <w:rPr>
          <w:rFonts w:hAnsi="黑体"/>
          <w:color w:val="000000" w:themeColor="text1"/>
        </w:rPr>
        <w:t>2.6</w:t>
      </w:r>
      <w:bookmarkEnd w:id="89"/>
      <w:bookmarkEnd w:id="90"/>
      <w:bookmarkEnd w:id="91"/>
      <w:bookmarkEnd w:id="92"/>
    </w:p>
    <w:p w14:paraId="3B1A3503" w14:textId="77777777" w:rsidR="007D5269" w:rsidRDefault="00000000">
      <w:pPr>
        <w:pStyle w:val="afc"/>
        <w:tabs>
          <w:tab w:val="left" w:pos="426"/>
        </w:tabs>
        <w:ind w:firstLineChars="200" w:firstLine="420"/>
        <w:outlineLvl w:val="2"/>
        <w:rPr>
          <w:rFonts w:ascii="Times New Roman"/>
          <w:color w:val="000000" w:themeColor="text1"/>
        </w:rPr>
      </w:pPr>
      <w:bookmarkStart w:id="93" w:name="_Toc102995045"/>
      <w:bookmarkStart w:id="94" w:name="_Toc102724117"/>
      <w:bookmarkStart w:id="95" w:name="_Toc102724225"/>
      <w:bookmarkStart w:id="96" w:name="_Toc102832398"/>
      <w:proofErr w:type="gramStart"/>
      <w:r>
        <w:rPr>
          <w:rFonts w:ascii="Times New Roman" w:hint="eastAsia"/>
          <w:color w:val="000000" w:themeColor="text1"/>
        </w:rPr>
        <w:t>离网运行</w:t>
      </w:r>
      <w:proofErr w:type="gramEnd"/>
      <w:r>
        <w:rPr>
          <w:rFonts w:ascii="Times New Roman" w:hint="eastAsia"/>
          <w:color w:val="000000" w:themeColor="text1"/>
        </w:rPr>
        <w:t>模式</w:t>
      </w:r>
      <w:r>
        <w:rPr>
          <w:rFonts w:ascii="Times New Roman" w:hint="eastAsia"/>
          <w:color w:val="000000" w:themeColor="text1"/>
        </w:rPr>
        <w:t xml:space="preserve"> islanded mode</w:t>
      </w:r>
      <w:bookmarkEnd w:id="93"/>
      <w:bookmarkEnd w:id="94"/>
      <w:bookmarkEnd w:id="95"/>
      <w:bookmarkEnd w:id="96"/>
      <w:r>
        <w:rPr>
          <w:rFonts w:ascii="Times New Roman" w:hint="eastAsia"/>
          <w:color w:val="000000" w:themeColor="text1"/>
        </w:rPr>
        <w:t xml:space="preserve"> </w:t>
      </w:r>
    </w:p>
    <w:p w14:paraId="777076EC" w14:textId="77777777" w:rsidR="007D5269" w:rsidRDefault="00000000">
      <w:pPr>
        <w:tabs>
          <w:tab w:val="left" w:pos="2460"/>
        </w:tabs>
        <w:ind w:firstLineChars="200" w:firstLine="420"/>
        <w:jc w:val="both"/>
        <w:rPr>
          <w:rFonts w:ascii="宋体" w:hAnsi="宋体"/>
          <w:sz w:val="21"/>
          <w:szCs w:val="21"/>
        </w:rPr>
      </w:pPr>
      <w:r>
        <w:rPr>
          <w:rFonts w:ascii="宋体" w:hAnsi="宋体" w:hint="eastAsia"/>
          <w:sz w:val="21"/>
          <w:szCs w:val="21"/>
        </w:rPr>
        <w:t>储能变流器以电压源特性运行,为储能系统交流侧所连接的电网提供电源的运行模式。</w:t>
      </w:r>
    </w:p>
    <w:p w14:paraId="308F3CD6" w14:textId="77777777" w:rsidR="007D5269" w:rsidRDefault="00000000">
      <w:pPr>
        <w:ind w:firstLineChars="200" w:firstLine="420"/>
        <w:jc w:val="both"/>
        <w:rPr>
          <w:rFonts w:ascii="宋体" w:hAnsi="宋体"/>
          <w:color w:val="FF0000"/>
          <w:sz w:val="21"/>
          <w:szCs w:val="21"/>
        </w:rPr>
      </w:pPr>
      <w:r>
        <w:rPr>
          <w:rFonts w:ascii="宋体" w:hAnsi="宋体"/>
          <w:sz w:val="21"/>
          <w:szCs w:val="21"/>
        </w:rPr>
        <w:t>[</w:t>
      </w:r>
      <w:r>
        <w:rPr>
          <w:rFonts w:ascii="宋体" w:hAnsi="宋体" w:hint="eastAsia"/>
          <w:sz w:val="21"/>
          <w:szCs w:val="21"/>
        </w:rPr>
        <w:t>来源：GB/T 34120-2017《电化学储能系统储能变流器技术规范》，3</w:t>
      </w:r>
      <w:r>
        <w:rPr>
          <w:rFonts w:ascii="宋体" w:hAnsi="宋体"/>
          <w:sz w:val="21"/>
          <w:szCs w:val="21"/>
        </w:rPr>
        <w:t>.6]</w:t>
      </w:r>
    </w:p>
    <w:p w14:paraId="021DB663" w14:textId="77777777" w:rsidR="007D5269" w:rsidRDefault="00000000">
      <w:pPr>
        <w:pStyle w:val="afc"/>
        <w:numPr>
          <w:ilvl w:val="0"/>
          <w:numId w:val="5"/>
        </w:numPr>
        <w:tabs>
          <w:tab w:val="left" w:pos="284"/>
          <w:tab w:val="left" w:pos="567"/>
          <w:tab w:val="left" w:pos="1134"/>
        </w:tabs>
        <w:ind w:left="0" w:firstLine="0"/>
        <w:rPr>
          <w:color w:val="000000" w:themeColor="text1"/>
        </w:rPr>
      </w:pPr>
      <w:bookmarkStart w:id="97" w:name="_Toc102995046"/>
      <w:r>
        <w:rPr>
          <w:rFonts w:hint="eastAsia"/>
          <w:color w:val="000000" w:themeColor="text1"/>
        </w:rPr>
        <w:t>储能技术与应用主要方向及岗位</w:t>
      </w:r>
      <w:bookmarkEnd w:id="97"/>
    </w:p>
    <w:p w14:paraId="48EAA2DF" w14:textId="77777777" w:rsidR="007D5269" w:rsidRDefault="00000000">
      <w:pPr>
        <w:pStyle w:val="afc"/>
        <w:numPr>
          <w:ilvl w:val="1"/>
          <w:numId w:val="5"/>
        </w:numPr>
        <w:spacing w:beforeLines="50" w:before="156" w:afterLines="50" w:after="156"/>
        <w:ind w:left="0" w:firstLine="0"/>
        <w:rPr>
          <w:color w:val="000000" w:themeColor="text1"/>
        </w:rPr>
      </w:pPr>
      <w:bookmarkStart w:id="98" w:name="_Toc102724227"/>
      <w:bookmarkStart w:id="99" w:name="_Toc102832400"/>
      <w:bookmarkStart w:id="100" w:name="_Toc102995047"/>
      <w:r>
        <w:rPr>
          <w:rFonts w:hint="eastAsia"/>
          <w:color w:val="000000" w:themeColor="text1"/>
        </w:rPr>
        <w:t>主要方向</w:t>
      </w:r>
      <w:bookmarkEnd w:id="98"/>
      <w:bookmarkEnd w:id="99"/>
      <w:bookmarkEnd w:id="100"/>
    </w:p>
    <w:p w14:paraId="6C77139D" w14:textId="77777777" w:rsidR="007D5269" w:rsidRDefault="00000000">
      <w:pPr>
        <w:spacing w:line="360" w:lineRule="exact"/>
        <w:ind w:firstLine="420"/>
        <w:jc w:val="both"/>
        <w:rPr>
          <w:rFonts w:ascii="宋体" w:hAnsi="宋体"/>
          <w:sz w:val="21"/>
          <w:szCs w:val="21"/>
        </w:rPr>
      </w:pPr>
      <w:r>
        <w:rPr>
          <w:rFonts w:ascii="宋体" w:hAnsi="宋体" w:hint="eastAsia"/>
          <w:sz w:val="21"/>
          <w:szCs w:val="21"/>
        </w:rPr>
        <w:t>根据储能技术与应用产业人才需求，本标准聚焦储能技术与应用</w:t>
      </w:r>
      <w:r>
        <w:rPr>
          <w:rFonts w:ascii="宋体" w:hAnsi="宋体"/>
          <w:sz w:val="21"/>
          <w:szCs w:val="21"/>
        </w:rPr>
        <w:t>5个</w:t>
      </w:r>
      <w:r>
        <w:rPr>
          <w:rFonts w:ascii="宋体" w:hAnsi="宋体" w:hint="eastAsia"/>
          <w:sz w:val="21"/>
          <w:szCs w:val="21"/>
        </w:rPr>
        <w:t>主要方向岗位，分别是</w:t>
      </w:r>
      <w:bookmarkStart w:id="101" w:name="_Toc102724228"/>
      <w:bookmarkStart w:id="102" w:name="_Toc102832401"/>
      <w:r>
        <w:rPr>
          <w:rFonts w:ascii="宋体" w:hAnsi="宋体" w:hint="eastAsia"/>
          <w:sz w:val="21"/>
          <w:szCs w:val="21"/>
        </w:rPr>
        <w:t>规划评估、研发设计、应用场景、储能管理与储能环保。</w:t>
      </w:r>
    </w:p>
    <w:p w14:paraId="2F384D45" w14:textId="77777777" w:rsidR="007D5269" w:rsidRDefault="00000000">
      <w:pPr>
        <w:pStyle w:val="afc"/>
        <w:numPr>
          <w:ilvl w:val="1"/>
          <w:numId w:val="5"/>
        </w:numPr>
        <w:spacing w:beforeLines="50" w:before="156" w:afterLines="50" w:after="156"/>
        <w:ind w:left="0" w:firstLine="0"/>
        <w:rPr>
          <w:color w:val="000000" w:themeColor="text1"/>
        </w:rPr>
      </w:pPr>
      <w:bookmarkStart w:id="103" w:name="_Toc102995048"/>
      <w:r>
        <w:rPr>
          <w:rFonts w:hint="eastAsia"/>
          <w:color w:val="000000" w:themeColor="text1"/>
        </w:rPr>
        <w:t>主要岗位及职责</w:t>
      </w:r>
      <w:bookmarkEnd w:id="101"/>
      <w:bookmarkEnd w:id="102"/>
      <w:bookmarkEnd w:id="103"/>
    </w:p>
    <w:p w14:paraId="1DF924D0" w14:textId="77777777" w:rsidR="007D5269" w:rsidRDefault="00000000">
      <w:pPr>
        <w:pStyle w:val="afe"/>
        <w:rPr>
          <w:rFonts w:eastAsia="宋体" w:hAnsi="宋体"/>
          <w:color w:val="000000" w:themeColor="text1"/>
        </w:rPr>
      </w:pPr>
      <w:r>
        <w:rPr>
          <w:rFonts w:eastAsia="宋体" w:hAnsi="宋体" w:hint="eastAsia"/>
          <w:color w:val="000000" w:themeColor="text1"/>
        </w:rPr>
        <w:t>本标准主要涉及以下储能技术与应用岗位，具体如表1所示。</w:t>
      </w:r>
    </w:p>
    <w:p w14:paraId="7A0603BE" w14:textId="77777777" w:rsidR="007D5269" w:rsidRDefault="00000000">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表</w:t>
      </w:r>
      <w:r>
        <w:rPr>
          <w:rFonts w:eastAsia="黑体"/>
          <w:color w:val="000000" w:themeColor="text1"/>
          <w:sz w:val="21"/>
          <w:szCs w:val="21"/>
        </w:rPr>
        <w:t>1</w:t>
      </w:r>
      <w:r>
        <w:rPr>
          <w:rFonts w:ascii="黑体" w:eastAsia="黑体" w:hAnsi="黑体"/>
          <w:color w:val="000000" w:themeColor="text1"/>
          <w:sz w:val="21"/>
          <w:szCs w:val="21"/>
        </w:rPr>
        <w:t xml:space="preserve">  </w:t>
      </w:r>
      <w:r>
        <w:rPr>
          <w:rFonts w:ascii="黑体" w:eastAsia="黑体" w:hAnsi="黑体" w:hint="eastAsia"/>
          <w:color w:val="000000" w:themeColor="text1"/>
          <w:sz w:val="21"/>
          <w:szCs w:val="21"/>
        </w:rPr>
        <w:t>储能技术与应用各方向主要岗位及职责</w:t>
      </w:r>
    </w:p>
    <w:tbl>
      <w:tblPr>
        <w:tblpPr w:leftFromText="180" w:rightFromText="180"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2268"/>
        <w:gridCol w:w="5387"/>
      </w:tblGrid>
      <w:tr w:rsidR="007D5269" w14:paraId="0285E59B" w14:textId="77777777">
        <w:trPr>
          <w:trHeight w:val="567"/>
        </w:trPr>
        <w:tc>
          <w:tcPr>
            <w:tcW w:w="704" w:type="dxa"/>
            <w:vAlign w:val="center"/>
          </w:tcPr>
          <w:p w14:paraId="53CA9B77" w14:textId="77777777" w:rsidR="007D5269" w:rsidRDefault="00000000">
            <w:pPr>
              <w:tabs>
                <w:tab w:val="center" w:pos="4201"/>
                <w:tab w:val="right" w:leader="dot" w:pos="9298"/>
              </w:tabs>
              <w:autoSpaceDE w:val="0"/>
              <w:autoSpaceDN w:val="0"/>
              <w:jc w:val="center"/>
              <w:rPr>
                <w:rFonts w:ascii="黑体" w:eastAsia="黑体" w:hAnsi="黑体"/>
                <w:color w:val="000000" w:themeColor="text1"/>
                <w:sz w:val="18"/>
                <w:szCs w:val="18"/>
              </w:rPr>
            </w:pPr>
            <w:bookmarkStart w:id="104" w:name="OLE_LINK37"/>
            <w:r>
              <w:rPr>
                <w:rFonts w:ascii="黑体" w:eastAsia="黑体" w:hAnsi="黑体" w:hint="eastAsia"/>
                <w:color w:val="000000" w:themeColor="text1"/>
                <w:sz w:val="18"/>
                <w:szCs w:val="18"/>
              </w:rPr>
              <w:t>序号</w:t>
            </w:r>
          </w:p>
        </w:tc>
        <w:tc>
          <w:tcPr>
            <w:tcW w:w="992" w:type="dxa"/>
            <w:vAlign w:val="center"/>
          </w:tcPr>
          <w:p w14:paraId="1EBAFF6C" w14:textId="77777777" w:rsidR="007D5269" w:rsidRDefault="00000000">
            <w:pPr>
              <w:tabs>
                <w:tab w:val="center" w:pos="4201"/>
                <w:tab w:val="right" w:leader="dot" w:pos="9298"/>
              </w:tabs>
              <w:autoSpaceDE w:val="0"/>
              <w:autoSpaceDN w:val="0"/>
              <w:ind w:firstLineChars="18" w:firstLine="32"/>
              <w:jc w:val="center"/>
              <w:rPr>
                <w:rFonts w:ascii="黑体" w:eastAsia="黑体" w:hAnsi="黑体"/>
                <w:color w:val="000000" w:themeColor="text1"/>
                <w:sz w:val="18"/>
                <w:szCs w:val="18"/>
              </w:rPr>
            </w:pPr>
            <w:r>
              <w:rPr>
                <w:rFonts w:ascii="黑体" w:eastAsia="黑体" w:hAnsi="黑体" w:hint="eastAsia"/>
                <w:color w:val="000000" w:themeColor="text1"/>
                <w:sz w:val="18"/>
                <w:szCs w:val="18"/>
              </w:rPr>
              <w:t>方向</w:t>
            </w:r>
          </w:p>
        </w:tc>
        <w:tc>
          <w:tcPr>
            <w:tcW w:w="2268" w:type="dxa"/>
            <w:vAlign w:val="center"/>
          </w:tcPr>
          <w:p w14:paraId="06E587E3" w14:textId="77777777" w:rsidR="007D5269" w:rsidRDefault="00000000">
            <w:pPr>
              <w:tabs>
                <w:tab w:val="center" w:pos="4201"/>
                <w:tab w:val="right" w:leader="dot" w:pos="9298"/>
              </w:tabs>
              <w:autoSpaceDE w:val="0"/>
              <w:autoSpaceDN w:val="0"/>
              <w:ind w:firstLineChars="18" w:firstLine="32"/>
              <w:jc w:val="center"/>
              <w:rPr>
                <w:rFonts w:ascii="黑体" w:eastAsia="黑体" w:hAnsi="黑体"/>
                <w:color w:val="000000" w:themeColor="text1"/>
                <w:sz w:val="18"/>
                <w:szCs w:val="18"/>
              </w:rPr>
            </w:pPr>
            <w:r>
              <w:rPr>
                <w:rFonts w:ascii="黑体" w:eastAsia="黑体" w:hAnsi="黑体" w:hint="eastAsia"/>
                <w:color w:val="000000" w:themeColor="text1"/>
                <w:sz w:val="18"/>
                <w:szCs w:val="18"/>
              </w:rPr>
              <w:t>岗位名称</w:t>
            </w:r>
          </w:p>
        </w:tc>
        <w:tc>
          <w:tcPr>
            <w:tcW w:w="5387" w:type="dxa"/>
            <w:vAlign w:val="center"/>
          </w:tcPr>
          <w:p w14:paraId="2E9AC50A" w14:textId="77777777" w:rsidR="007D5269" w:rsidRDefault="00000000">
            <w:pPr>
              <w:tabs>
                <w:tab w:val="center" w:pos="4201"/>
                <w:tab w:val="right" w:leader="dot" w:pos="9298"/>
              </w:tabs>
              <w:autoSpaceDE w:val="0"/>
              <w:autoSpaceDN w:val="0"/>
              <w:ind w:firstLineChars="18" w:firstLine="32"/>
              <w:jc w:val="center"/>
              <w:rPr>
                <w:rFonts w:ascii="黑体" w:eastAsia="黑体" w:hAnsi="黑体"/>
                <w:color w:val="000000" w:themeColor="text1"/>
                <w:sz w:val="18"/>
                <w:szCs w:val="18"/>
              </w:rPr>
            </w:pPr>
            <w:r>
              <w:rPr>
                <w:rFonts w:ascii="黑体" w:eastAsia="黑体" w:hAnsi="黑体" w:hint="eastAsia"/>
                <w:color w:val="000000" w:themeColor="text1"/>
                <w:sz w:val="18"/>
                <w:szCs w:val="18"/>
              </w:rPr>
              <w:t>岗位职责</w:t>
            </w:r>
          </w:p>
        </w:tc>
      </w:tr>
      <w:tr w:rsidR="007D5269" w14:paraId="6A47BF17"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65C61E08" w14:textId="77777777" w:rsidR="007D5269" w:rsidRDefault="00000000">
            <w:pPr>
              <w:tabs>
                <w:tab w:val="center" w:pos="4201"/>
                <w:tab w:val="right" w:leader="dot" w:pos="9298"/>
              </w:tabs>
              <w:autoSpaceDE w:val="0"/>
              <w:autoSpaceDN w:val="0"/>
              <w:jc w:val="center"/>
              <w:rPr>
                <w:color w:val="000000" w:themeColor="text1"/>
                <w:sz w:val="18"/>
                <w:szCs w:val="18"/>
              </w:rPr>
            </w:pPr>
            <w:bookmarkStart w:id="105" w:name="_Hlk102833525"/>
            <w:r>
              <w:rPr>
                <w:color w:val="000000"/>
                <w:sz w:val="18"/>
                <w:szCs w:val="18"/>
              </w:rPr>
              <w:t>01</w:t>
            </w:r>
          </w:p>
        </w:tc>
        <w:tc>
          <w:tcPr>
            <w:tcW w:w="992" w:type="dxa"/>
            <w:vMerge w:val="restart"/>
            <w:tcBorders>
              <w:top w:val="single" w:sz="4" w:space="0" w:color="auto"/>
              <w:left w:val="single" w:sz="4" w:space="0" w:color="auto"/>
              <w:right w:val="single" w:sz="4" w:space="0" w:color="auto"/>
            </w:tcBorders>
            <w:vAlign w:val="center"/>
          </w:tcPr>
          <w:p w14:paraId="7C7B17FC" w14:textId="77777777" w:rsidR="007D5269" w:rsidRDefault="007D5269">
            <w:pPr>
              <w:tabs>
                <w:tab w:val="center" w:pos="4201"/>
                <w:tab w:val="right" w:leader="dot" w:pos="9298"/>
              </w:tabs>
              <w:autoSpaceDE w:val="0"/>
              <w:autoSpaceDN w:val="0"/>
              <w:ind w:firstLineChars="18" w:firstLine="32"/>
              <w:jc w:val="center"/>
              <w:rPr>
                <w:rFonts w:ascii="宋体" w:hAnsi="宋体"/>
                <w:color w:val="000000"/>
                <w:sz w:val="18"/>
                <w:szCs w:val="18"/>
              </w:rPr>
            </w:pPr>
          </w:p>
          <w:p w14:paraId="195411CA" w14:textId="77777777" w:rsidR="007D5269" w:rsidRDefault="00000000">
            <w:pPr>
              <w:tabs>
                <w:tab w:val="center" w:pos="4201"/>
                <w:tab w:val="right" w:leader="dot" w:pos="9298"/>
              </w:tabs>
              <w:autoSpaceDE w:val="0"/>
              <w:autoSpaceDN w:val="0"/>
              <w:ind w:firstLineChars="18" w:firstLine="32"/>
              <w:jc w:val="center"/>
              <w:rPr>
                <w:rFonts w:ascii="宋体" w:hAnsi="宋体"/>
                <w:color w:val="000000"/>
                <w:sz w:val="18"/>
                <w:szCs w:val="18"/>
              </w:rPr>
            </w:pPr>
            <w:r>
              <w:rPr>
                <w:rFonts w:ascii="宋体" w:hAnsi="宋体" w:hint="eastAsia"/>
                <w:color w:val="000000"/>
                <w:sz w:val="18"/>
                <w:szCs w:val="18"/>
              </w:rPr>
              <w:t>规划评估</w:t>
            </w:r>
          </w:p>
          <w:p w14:paraId="493B33F2"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F44A247" w14:textId="77777777" w:rsidR="007D5269" w:rsidRDefault="00000000">
            <w:pPr>
              <w:tabs>
                <w:tab w:val="center" w:pos="4201"/>
                <w:tab w:val="right" w:leader="dot" w:pos="9298"/>
              </w:tabs>
              <w:autoSpaceDE w:val="0"/>
              <w:autoSpaceDN w:val="0"/>
              <w:ind w:firstLineChars="18" w:firstLine="32"/>
              <w:jc w:val="center"/>
              <w:rPr>
                <w:rFonts w:ascii="宋体" w:hAnsi="宋体"/>
                <w:color w:val="000000" w:themeColor="text1"/>
                <w:sz w:val="18"/>
                <w:szCs w:val="18"/>
              </w:rPr>
            </w:pPr>
            <w:r>
              <w:rPr>
                <w:rFonts w:ascii="宋体" w:hAnsi="宋体" w:hint="eastAsia"/>
                <w:sz w:val="18"/>
                <w:szCs w:val="18"/>
              </w:rPr>
              <w:t>储能规划工程师</w:t>
            </w:r>
          </w:p>
        </w:tc>
        <w:tc>
          <w:tcPr>
            <w:tcW w:w="5387" w:type="dxa"/>
            <w:tcBorders>
              <w:top w:val="single" w:sz="4" w:space="0" w:color="auto"/>
              <w:left w:val="single" w:sz="4" w:space="0" w:color="auto"/>
              <w:bottom w:val="single" w:sz="4" w:space="0" w:color="auto"/>
              <w:right w:val="single" w:sz="4" w:space="0" w:color="auto"/>
            </w:tcBorders>
            <w:vAlign w:val="center"/>
          </w:tcPr>
          <w:p w14:paraId="0712760F"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sz w:val="18"/>
                <w:szCs w:val="18"/>
              </w:rPr>
              <w:t>负责储能规划、储能配置、应用与选型</w:t>
            </w:r>
          </w:p>
        </w:tc>
      </w:tr>
      <w:tr w:rsidR="007D5269" w14:paraId="5E4A38AE"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5D7AC48C"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02</w:t>
            </w:r>
          </w:p>
        </w:tc>
        <w:tc>
          <w:tcPr>
            <w:tcW w:w="992" w:type="dxa"/>
            <w:vMerge/>
            <w:tcBorders>
              <w:left w:val="single" w:sz="4" w:space="0" w:color="auto"/>
              <w:bottom w:val="single" w:sz="4" w:space="0" w:color="auto"/>
              <w:right w:val="single" w:sz="4" w:space="0" w:color="auto"/>
            </w:tcBorders>
            <w:vAlign w:val="center"/>
          </w:tcPr>
          <w:p w14:paraId="49D31DFA"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4331E7F9" w14:textId="77777777" w:rsidR="007D5269" w:rsidRDefault="00000000">
            <w:pPr>
              <w:tabs>
                <w:tab w:val="center" w:pos="4201"/>
                <w:tab w:val="right" w:leader="dot" w:pos="9298"/>
              </w:tabs>
              <w:autoSpaceDE w:val="0"/>
              <w:autoSpaceDN w:val="0"/>
              <w:ind w:firstLineChars="18" w:firstLine="32"/>
              <w:jc w:val="center"/>
              <w:rPr>
                <w:rFonts w:ascii="宋体" w:hAnsi="宋体"/>
                <w:color w:val="000000" w:themeColor="text1"/>
                <w:sz w:val="18"/>
                <w:szCs w:val="18"/>
              </w:rPr>
            </w:pPr>
            <w:r>
              <w:rPr>
                <w:rFonts w:ascii="宋体" w:hAnsi="宋体" w:hint="eastAsia"/>
                <w:sz w:val="18"/>
                <w:szCs w:val="18"/>
              </w:rPr>
              <w:t>储能评估工程师</w:t>
            </w:r>
          </w:p>
        </w:tc>
        <w:tc>
          <w:tcPr>
            <w:tcW w:w="5387" w:type="dxa"/>
            <w:tcBorders>
              <w:top w:val="single" w:sz="4" w:space="0" w:color="auto"/>
              <w:left w:val="single" w:sz="4" w:space="0" w:color="auto"/>
              <w:bottom w:val="single" w:sz="4" w:space="0" w:color="auto"/>
              <w:right w:val="single" w:sz="4" w:space="0" w:color="auto"/>
            </w:tcBorders>
            <w:vAlign w:val="center"/>
          </w:tcPr>
          <w:p w14:paraId="6C9D015D"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sz w:val="18"/>
                <w:szCs w:val="18"/>
              </w:rPr>
              <w:t>负责储能投资成本分析、经济性评估与市场分析</w:t>
            </w:r>
          </w:p>
        </w:tc>
      </w:tr>
      <w:tr w:rsidR="007D5269" w14:paraId="25643395"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606D5AA1"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03</w:t>
            </w:r>
          </w:p>
        </w:tc>
        <w:tc>
          <w:tcPr>
            <w:tcW w:w="992" w:type="dxa"/>
            <w:vMerge w:val="restart"/>
            <w:tcBorders>
              <w:left w:val="single" w:sz="4" w:space="0" w:color="auto"/>
              <w:right w:val="single" w:sz="4" w:space="0" w:color="auto"/>
            </w:tcBorders>
            <w:vAlign w:val="center"/>
          </w:tcPr>
          <w:p w14:paraId="5E3AB026"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研发设计</w:t>
            </w:r>
          </w:p>
        </w:tc>
        <w:tc>
          <w:tcPr>
            <w:tcW w:w="2268" w:type="dxa"/>
            <w:tcBorders>
              <w:top w:val="single" w:sz="4" w:space="0" w:color="auto"/>
              <w:left w:val="single" w:sz="4" w:space="0" w:color="auto"/>
              <w:bottom w:val="single" w:sz="4" w:space="0" w:color="auto"/>
              <w:right w:val="single" w:sz="4" w:space="0" w:color="auto"/>
            </w:tcBorders>
            <w:vAlign w:val="center"/>
          </w:tcPr>
          <w:p w14:paraId="0C847D98" w14:textId="77777777" w:rsidR="007D5269" w:rsidRDefault="00000000">
            <w:pPr>
              <w:tabs>
                <w:tab w:val="center" w:pos="4201"/>
                <w:tab w:val="right" w:leader="dot" w:pos="9298"/>
              </w:tabs>
              <w:autoSpaceDE w:val="0"/>
              <w:autoSpaceDN w:val="0"/>
              <w:ind w:firstLineChars="18" w:firstLine="32"/>
              <w:jc w:val="center"/>
              <w:rPr>
                <w:rFonts w:ascii="宋体" w:hAnsi="宋体"/>
                <w:color w:val="000000" w:themeColor="text1"/>
                <w:sz w:val="18"/>
                <w:szCs w:val="18"/>
              </w:rPr>
            </w:pPr>
            <w:r>
              <w:rPr>
                <w:rFonts w:ascii="宋体" w:hAnsi="宋体" w:hint="eastAsia"/>
                <w:sz w:val="18"/>
                <w:szCs w:val="18"/>
              </w:rPr>
              <w:t>储能电池工程师</w:t>
            </w:r>
          </w:p>
        </w:tc>
        <w:tc>
          <w:tcPr>
            <w:tcW w:w="5387" w:type="dxa"/>
            <w:tcBorders>
              <w:top w:val="single" w:sz="4" w:space="0" w:color="auto"/>
              <w:left w:val="single" w:sz="4" w:space="0" w:color="auto"/>
              <w:bottom w:val="single" w:sz="4" w:space="0" w:color="auto"/>
              <w:right w:val="single" w:sz="4" w:space="0" w:color="auto"/>
            </w:tcBorders>
            <w:vAlign w:val="center"/>
          </w:tcPr>
          <w:p w14:paraId="51D2F740"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sz w:val="18"/>
                <w:szCs w:val="18"/>
              </w:rPr>
              <w:t>负责储能电池单体及系统设计与应用</w:t>
            </w:r>
          </w:p>
        </w:tc>
      </w:tr>
      <w:tr w:rsidR="007D5269" w14:paraId="220DCCF2"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101BB319"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04</w:t>
            </w:r>
          </w:p>
        </w:tc>
        <w:tc>
          <w:tcPr>
            <w:tcW w:w="992" w:type="dxa"/>
            <w:vMerge/>
            <w:tcBorders>
              <w:left w:val="single" w:sz="4" w:space="0" w:color="auto"/>
              <w:right w:val="single" w:sz="4" w:space="0" w:color="auto"/>
            </w:tcBorders>
            <w:vAlign w:val="center"/>
          </w:tcPr>
          <w:p w14:paraId="11B28300"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8586454" w14:textId="77777777" w:rsidR="007D5269" w:rsidRDefault="00000000">
            <w:pPr>
              <w:tabs>
                <w:tab w:val="center" w:pos="4201"/>
                <w:tab w:val="right" w:leader="dot" w:pos="9298"/>
              </w:tabs>
              <w:autoSpaceDE w:val="0"/>
              <w:autoSpaceDN w:val="0"/>
              <w:ind w:firstLineChars="18" w:firstLine="32"/>
              <w:jc w:val="center"/>
              <w:rPr>
                <w:rFonts w:ascii="宋体" w:hAnsi="宋体"/>
                <w:color w:val="000000" w:themeColor="text1"/>
                <w:sz w:val="18"/>
                <w:szCs w:val="18"/>
              </w:rPr>
            </w:pPr>
            <w:r>
              <w:rPr>
                <w:rFonts w:ascii="宋体" w:hAnsi="宋体" w:hint="eastAsia"/>
                <w:sz w:val="18"/>
                <w:szCs w:val="18"/>
              </w:rPr>
              <w:t>储能设备工程师</w:t>
            </w:r>
          </w:p>
        </w:tc>
        <w:tc>
          <w:tcPr>
            <w:tcW w:w="5387" w:type="dxa"/>
            <w:tcBorders>
              <w:top w:val="single" w:sz="4" w:space="0" w:color="auto"/>
              <w:left w:val="single" w:sz="4" w:space="0" w:color="auto"/>
              <w:bottom w:val="single" w:sz="4" w:space="0" w:color="auto"/>
              <w:right w:val="single" w:sz="4" w:space="0" w:color="auto"/>
            </w:tcBorders>
            <w:vAlign w:val="center"/>
          </w:tcPr>
          <w:p w14:paraId="420DAF60"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sz w:val="18"/>
                <w:szCs w:val="18"/>
              </w:rPr>
              <w:t>负责储能设备研发、工艺与检测</w:t>
            </w:r>
          </w:p>
        </w:tc>
      </w:tr>
      <w:tr w:rsidR="007D5269" w14:paraId="3749F9E3"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067C15F1" w14:textId="77777777" w:rsidR="007D5269" w:rsidRDefault="00000000">
            <w:pPr>
              <w:tabs>
                <w:tab w:val="center" w:pos="4201"/>
                <w:tab w:val="right" w:leader="dot" w:pos="9298"/>
              </w:tabs>
              <w:autoSpaceDE w:val="0"/>
              <w:autoSpaceDN w:val="0"/>
              <w:jc w:val="center"/>
              <w:rPr>
                <w:color w:val="000000" w:themeColor="text1"/>
                <w:sz w:val="18"/>
                <w:szCs w:val="18"/>
              </w:rPr>
            </w:pPr>
            <w:bookmarkStart w:id="106" w:name="_Hlk102721459"/>
            <w:r>
              <w:rPr>
                <w:color w:val="000000"/>
                <w:sz w:val="18"/>
                <w:szCs w:val="18"/>
              </w:rPr>
              <w:t>05</w:t>
            </w:r>
          </w:p>
        </w:tc>
        <w:tc>
          <w:tcPr>
            <w:tcW w:w="992" w:type="dxa"/>
            <w:vMerge/>
            <w:tcBorders>
              <w:left w:val="single" w:sz="4" w:space="0" w:color="auto"/>
              <w:right w:val="single" w:sz="4" w:space="0" w:color="auto"/>
            </w:tcBorders>
            <w:vAlign w:val="center"/>
          </w:tcPr>
          <w:p w14:paraId="6162709A"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1886AAAD" w14:textId="77777777" w:rsidR="007D5269" w:rsidRDefault="00000000">
            <w:pPr>
              <w:tabs>
                <w:tab w:val="center" w:pos="4201"/>
                <w:tab w:val="right" w:leader="dot" w:pos="9298"/>
              </w:tabs>
              <w:autoSpaceDE w:val="0"/>
              <w:autoSpaceDN w:val="0"/>
              <w:ind w:firstLineChars="18" w:firstLine="32"/>
              <w:jc w:val="center"/>
              <w:rPr>
                <w:rFonts w:ascii="宋体" w:hAnsi="宋体"/>
                <w:color w:val="FF0000"/>
                <w:sz w:val="18"/>
                <w:szCs w:val="18"/>
              </w:rPr>
            </w:pPr>
            <w:r>
              <w:rPr>
                <w:rFonts w:ascii="宋体" w:hAnsi="宋体" w:hint="eastAsia"/>
                <w:sz w:val="18"/>
                <w:szCs w:val="18"/>
              </w:rPr>
              <w:t>储能电气工程师</w:t>
            </w:r>
          </w:p>
        </w:tc>
        <w:tc>
          <w:tcPr>
            <w:tcW w:w="5387" w:type="dxa"/>
            <w:tcBorders>
              <w:top w:val="single" w:sz="4" w:space="0" w:color="auto"/>
              <w:left w:val="single" w:sz="4" w:space="0" w:color="auto"/>
              <w:bottom w:val="single" w:sz="4" w:space="0" w:color="auto"/>
              <w:right w:val="single" w:sz="4" w:space="0" w:color="auto"/>
            </w:tcBorders>
            <w:vAlign w:val="center"/>
          </w:tcPr>
          <w:p w14:paraId="014E6374" w14:textId="77777777" w:rsidR="007D5269" w:rsidRDefault="00000000">
            <w:pPr>
              <w:tabs>
                <w:tab w:val="center" w:pos="4189"/>
                <w:tab w:val="right" w:leader="dot" w:pos="9298"/>
              </w:tabs>
              <w:autoSpaceDE w:val="0"/>
              <w:autoSpaceDN w:val="0"/>
              <w:jc w:val="both"/>
              <w:rPr>
                <w:rFonts w:ascii="宋体" w:hAnsi="宋体"/>
                <w:color w:val="FF0000"/>
                <w:sz w:val="18"/>
                <w:szCs w:val="18"/>
              </w:rPr>
            </w:pPr>
            <w:r>
              <w:rPr>
                <w:rFonts w:ascii="宋体" w:hAnsi="宋体" w:hint="eastAsia"/>
                <w:sz w:val="18"/>
                <w:szCs w:val="18"/>
              </w:rPr>
              <w:t>负责储能系统电气设计、</w:t>
            </w:r>
            <w:proofErr w:type="gramStart"/>
            <w:r>
              <w:rPr>
                <w:rFonts w:ascii="宋体" w:hAnsi="宋体" w:hint="eastAsia"/>
                <w:sz w:val="18"/>
                <w:szCs w:val="18"/>
              </w:rPr>
              <w:t>并离网设计</w:t>
            </w:r>
            <w:proofErr w:type="gramEnd"/>
            <w:r>
              <w:rPr>
                <w:rFonts w:ascii="宋体" w:hAnsi="宋体" w:hint="eastAsia"/>
                <w:sz w:val="18"/>
                <w:szCs w:val="18"/>
              </w:rPr>
              <w:t>与储能电力系统</w:t>
            </w:r>
          </w:p>
        </w:tc>
      </w:tr>
      <w:bookmarkEnd w:id="106"/>
      <w:tr w:rsidR="007D5269" w14:paraId="645043B0"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2C043B68"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06</w:t>
            </w:r>
          </w:p>
        </w:tc>
        <w:tc>
          <w:tcPr>
            <w:tcW w:w="992" w:type="dxa"/>
            <w:vMerge/>
            <w:tcBorders>
              <w:left w:val="single" w:sz="4" w:space="0" w:color="auto"/>
              <w:right w:val="single" w:sz="4" w:space="0" w:color="auto"/>
            </w:tcBorders>
            <w:vAlign w:val="center"/>
          </w:tcPr>
          <w:p w14:paraId="3967BDBA"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BE66435"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储能仿真工程师</w:t>
            </w:r>
          </w:p>
        </w:tc>
        <w:tc>
          <w:tcPr>
            <w:tcW w:w="5387" w:type="dxa"/>
            <w:tcBorders>
              <w:top w:val="single" w:sz="4" w:space="0" w:color="auto"/>
              <w:left w:val="single" w:sz="4" w:space="0" w:color="auto"/>
              <w:bottom w:val="single" w:sz="4" w:space="0" w:color="auto"/>
              <w:right w:val="single" w:sz="4" w:space="0" w:color="auto"/>
            </w:tcBorders>
            <w:vAlign w:val="center"/>
          </w:tcPr>
          <w:p w14:paraId="309F24B7"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负责储能器件和系统性能仿真与优化设计</w:t>
            </w:r>
          </w:p>
        </w:tc>
      </w:tr>
      <w:tr w:rsidR="007D5269" w14:paraId="79734736"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7641B484"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07</w:t>
            </w:r>
          </w:p>
        </w:tc>
        <w:tc>
          <w:tcPr>
            <w:tcW w:w="992" w:type="dxa"/>
            <w:vMerge/>
            <w:tcBorders>
              <w:left w:val="single" w:sz="4" w:space="0" w:color="auto"/>
              <w:right w:val="single" w:sz="4" w:space="0" w:color="auto"/>
            </w:tcBorders>
            <w:vAlign w:val="center"/>
          </w:tcPr>
          <w:p w14:paraId="51B71647"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7DE720A"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储能系统工程师</w:t>
            </w:r>
          </w:p>
        </w:tc>
        <w:tc>
          <w:tcPr>
            <w:tcW w:w="5387" w:type="dxa"/>
            <w:tcBorders>
              <w:top w:val="single" w:sz="4" w:space="0" w:color="auto"/>
              <w:left w:val="single" w:sz="4" w:space="0" w:color="auto"/>
              <w:bottom w:val="single" w:sz="4" w:space="0" w:color="auto"/>
              <w:right w:val="single" w:sz="4" w:space="0" w:color="auto"/>
            </w:tcBorders>
            <w:vAlign w:val="center"/>
          </w:tcPr>
          <w:p w14:paraId="2BC9D814"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负责储能系统集成设计、研发、调试与测试</w:t>
            </w:r>
          </w:p>
        </w:tc>
      </w:tr>
      <w:tr w:rsidR="007D5269" w14:paraId="29E616C3"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567FDB8D"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08</w:t>
            </w:r>
          </w:p>
        </w:tc>
        <w:tc>
          <w:tcPr>
            <w:tcW w:w="992" w:type="dxa"/>
            <w:vMerge/>
            <w:tcBorders>
              <w:left w:val="single" w:sz="4" w:space="0" w:color="auto"/>
              <w:bottom w:val="single" w:sz="4" w:space="0" w:color="auto"/>
              <w:right w:val="single" w:sz="4" w:space="0" w:color="auto"/>
            </w:tcBorders>
            <w:vAlign w:val="center"/>
          </w:tcPr>
          <w:p w14:paraId="021690A9"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6B84E1B"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储能软件工程师</w:t>
            </w:r>
          </w:p>
        </w:tc>
        <w:tc>
          <w:tcPr>
            <w:tcW w:w="5387" w:type="dxa"/>
            <w:tcBorders>
              <w:top w:val="single" w:sz="4" w:space="0" w:color="auto"/>
              <w:left w:val="single" w:sz="4" w:space="0" w:color="auto"/>
              <w:bottom w:val="single" w:sz="4" w:space="0" w:color="auto"/>
              <w:right w:val="single" w:sz="4" w:space="0" w:color="auto"/>
            </w:tcBorders>
            <w:vAlign w:val="center"/>
          </w:tcPr>
          <w:p w14:paraId="579929D1"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负责储能设备与系统软件开发</w:t>
            </w:r>
          </w:p>
        </w:tc>
      </w:tr>
      <w:tr w:rsidR="007D5269" w14:paraId="531CBCDD" w14:textId="77777777">
        <w:trPr>
          <w:trHeight w:val="567"/>
        </w:trPr>
        <w:tc>
          <w:tcPr>
            <w:tcW w:w="704" w:type="dxa"/>
            <w:tcBorders>
              <w:top w:val="single" w:sz="4" w:space="0" w:color="auto"/>
              <w:left w:val="single" w:sz="4" w:space="0" w:color="auto"/>
              <w:right w:val="single" w:sz="4" w:space="0" w:color="auto"/>
            </w:tcBorders>
            <w:vAlign w:val="center"/>
          </w:tcPr>
          <w:p w14:paraId="7B03F687"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09</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2158204" w14:textId="77777777" w:rsidR="007D5269" w:rsidRDefault="00000000">
            <w:pPr>
              <w:tabs>
                <w:tab w:val="center" w:pos="4201"/>
                <w:tab w:val="right" w:leader="dot" w:pos="9298"/>
              </w:tabs>
              <w:autoSpaceDE w:val="0"/>
              <w:autoSpaceDN w:val="0"/>
              <w:jc w:val="center"/>
              <w:rPr>
                <w:rFonts w:ascii="宋体" w:hAnsi="宋体"/>
                <w:sz w:val="18"/>
                <w:szCs w:val="18"/>
              </w:rPr>
            </w:pPr>
            <w:r>
              <w:rPr>
                <w:rFonts w:ascii="宋体" w:hAnsi="宋体" w:hint="eastAsia"/>
                <w:color w:val="000000"/>
                <w:sz w:val="18"/>
                <w:szCs w:val="18"/>
              </w:rPr>
              <w:t>应用场景</w:t>
            </w:r>
          </w:p>
        </w:tc>
        <w:tc>
          <w:tcPr>
            <w:tcW w:w="2268" w:type="dxa"/>
            <w:tcBorders>
              <w:top w:val="single" w:sz="4" w:space="0" w:color="auto"/>
              <w:left w:val="single" w:sz="4" w:space="0" w:color="auto"/>
              <w:right w:val="single" w:sz="4" w:space="0" w:color="auto"/>
            </w:tcBorders>
            <w:vAlign w:val="center"/>
          </w:tcPr>
          <w:p w14:paraId="6E29BFB9" w14:textId="77777777" w:rsidR="007D5269" w:rsidRDefault="00000000">
            <w:pPr>
              <w:tabs>
                <w:tab w:val="center" w:pos="4201"/>
                <w:tab w:val="right" w:leader="dot" w:pos="9298"/>
              </w:tabs>
              <w:autoSpaceDE w:val="0"/>
              <w:autoSpaceDN w:val="0"/>
              <w:jc w:val="center"/>
              <w:rPr>
                <w:rFonts w:ascii="宋体" w:hAnsi="宋体"/>
                <w:sz w:val="18"/>
                <w:szCs w:val="18"/>
              </w:rPr>
            </w:pPr>
            <w:r>
              <w:rPr>
                <w:rFonts w:ascii="宋体" w:hAnsi="宋体" w:hint="eastAsia"/>
                <w:sz w:val="18"/>
                <w:szCs w:val="18"/>
              </w:rPr>
              <w:t>光伏储能工程师</w:t>
            </w:r>
          </w:p>
        </w:tc>
        <w:tc>
          <w:tcPr>
            <w:tcW w:w="5387" w:type="dxa"/>
            <w:tcBorders>
              <w:top w:val="single" w:sz="4" w:space="0" w:color="auto"/>
              <w:left w:val="single" w:sz="4" w:space="0" w:color="auto"/>
              <w:right w:val="single" w:sz="4" w:space="0" w:color="auto"/>
            </w:tcBorders>
            <w:vAlign w:val="center"/>
          </w:tcPr>
          <w:p w14:paraId="52AD081A"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负责光伏储能系统设计、研发与解决方案</w:t>
            </w:r>
          </w:p>
        </w:tc>
      </w:tr>
      <w:tr w:rsidR="007D5269" w14:paraId="0965B4A5" w14:textId="77777777">
        <w:trPr>
          <w:trHeight w:val="567"/>
        </w:trPr>
        <w:tc>
          <w:tcPr>
            <w:tcW w:w="704" w:type="dxa"/>
            <w:tcBorders>
              <w:top w:val="single" w:sz="4" w:space="0" w:color="auto"/>
              <w:left w:val="single" w:sz="4" w:space="0" w:color="auto"/>
              <w:right w:val="single" w:sz="4" w:space="0" w:color="auto"/>
            </w:tcBorders>
            <w:vAlign w:val="center"/>
          </w:tcPr>
          <w:p w14:paraId="108647F3" w14:textId="77777777" w:rsidR="007D5269" w:rsidRDefault="00000000">
            <w:pPr>
              <w:tabs>
                <w:tab w:val="center" w:pos="4201"/>
                <w:tab w:val="right" w:leader="dot" w:pos="9298"/>
              </w:tabs>
              <w:autoSpaceDE w:val="0"/>
              <w:autoSpaceDN w:val="0"/>
              <w:jc w:val="center"/>
              <w:rPr>
                <w:color w:val="000000"/>
                <w:sz w:val="18"/>
                <w:szCs w:val="18"/>
              </w:rPr>
            </w:pPr>
            <w:r>
              <w:rPr>
                <w:rFonts w:hint="eastAsia"/>
                <w:color w:val="000000"/>
                <w:sz w:val="18"/>
                <w:szCs w:val="18"/>
              </w:rPr>
              <w:t>1</w:t>
            </w:r>
            <w:r>
              <w:rPr>
                <w:color w:val="000000"/>
                <w:sz w:val="18"/>
                <w:szCs w:val="18"/>
              </w:rPr>
              <w:t>0</w:t>
            </w:r>
          </w:p>
        </w:tc>
        <w:tc>
          <w:tcPr>
            <w:tcW w:w="992" w:type="dxa"/>
            <w:vMerge/>
            <w:tcBorders>
              <w:top w:val="single" w:sz="4" w:space="0" w:color="auto"/>
              <w:left w:val="single" w:sz="4" w:space="0" w:color="auto"/>
              <w:bottom w:val="single" w:sz="4" w:space="0" w:color="auto"/>
              <w:right w:val="single" w:sz="4" w:space="0" w:color="auto"/>
            </w:tcBorders>
            <w:vAlign w:val="center"/>
          </w:tcPr>
          <w:p w14:paraId="0A82EAB4" w14:textId="77777777" w:rsidR="007D5269" w:rsidRDefault="007D5269">
            <w:pPr>
              <w:tabs>
                <w:tab w:val="center" w:pos="4201"/>
                <w:tab w:val="right" w:leader="dot" w:pos="9298"/>
              </w:tabs>
              <w:autoSpaceDE w:val="0"/>
              <w:autoSpaceDN w:val="0"/>
              <w:jc w:val="center"/>
              <w:rPr>
                <w:rFonts w:ascii="宋体" w:hAnsi="宋体"/>
                <w:color w:val="000000"/>
                <w:sz w:val="18"/>
                <w:szCs w:val="18"/>
              </w:rPr>
            </w:pPr>
          </w:p>
        </w:tc>
        <w:tc>
          <w:tcPr>
            <w:tcW w:w="2268" w:type="dxa"/>
            <w:tcBorders>
              <w:top w:val="single" w:sz="4" w:space="0" w:color="auto"/>
              <w:left w:val="single" w:sz="4" w:space="0" w:color="auto"/>
              <w:right w:val="single" w:sz="4" w:space="0" w:color="auto"/>
            </w:tcBorders>
            <w:vAlign w:val="center"/>
          </w:tcPr>
          <w:p w14:paraId="5B72C26C" w14:textId="77777777" w:rsidR="007D5269" w:rsidRDefault="00000000">
            <w:pPr>
              <w:tabs>
                <w:tab w:val="center" w:pos="4201"/>
                <w:tab w:val="right" w:leader="dot" w:pos="9298"/>
              </w:tabs>
              <w:autoSpaceDE w:val="0"/>
              <w:autoSpaceDN w:val="0"/>
              <w:jc w:val="center"/>
              <w:rPr>
                <w:rFonts w:ascii="宋体" w:hAnsi="宋体"/>
                <w:sz w:val="18"/>
                <w:szCs w:val="18"/>
              </w:rPr>
            </w:pPr>
            <w:r>
              <w:rPr>
                <w:rFonts w:ascii="宋体" w:hAnsi="宋体" w:hint="eastAsia"/>
                <w:sz w:val="18"/>
                <w:szCs w:val="18"/>
              </w:rPr>
              <w:t>风电储能工程师</w:t>
            </w:r>
          </w:p>
        </w:tc>
        <w:tc>
          <w:tcPr>
            <w:tcW w:w="5387" w:type="dxa"/>
            <w:tcBorders>
              <w:top w:val="single" w:sz="4" w:space="0" w:color="auto"/>
              <w:left w:val="single" w:sz="4" w:space="0" w:color="auto"/>
              <w:right w:val="single" w:sz="4" w:space="0" w:color="auto"/>
            </w:tcBorders>
            <w:vAlign w:val="center"/>
          </w:tcPr>
          <w:p w14:paraId="5C998A91"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负责风电储能系统设计、研发与解决方案</w:t>
            </w:r>
          </w:p>
        </w:tc>
      </w:tr>
      <w:tr w:rsidR="007D5269" w14:paraId="424A548C"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1DCFDADC"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11</w:t>
            </w:r>
          </w:p>
        </w:tc>
        <w:tc>
          <w:tcPr>
            <w:tcW w:w="992" w:type="dxa"/>
            <w:vMerge/>
            <w:tcBorders>
              <w:top w:val="single" w:sz="4" w:space="0" w:color="auto"/>
              <w:left w:val="single" w:sz="4" w:space="0" w:color="auto"/>
              <w:bottom w:val="single" w:sz="4" w:space="0" w:color="auto"/>
              <w:right w:val="single" w:sz="4" w:space="0" w:color="auto"/>
            </w:tcBorders>
            <w:vAlign w:val="center"/>
          </w:tcPr>
          <w:p w14:paraId="4A0BF73F" w14:textId="77777777" w:rsidR="007D5269" w:rsidRDefault="007D5269">
            <w:pPr>
              <w:tabs>
                <w:tab w:val="center" w:pos="4201"/>
                <w:tab w:val="right" w:leader="dot" w:pos="9298"/>
              </w:tabs>
              <w:autoSpaceDE w:val="0"/>
              <w:autoSpaceDN w:val="0"/>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4819171C"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proofErr w:type="gramStart"/>
            <w:r>
              <w:rPr>
                <w:rFonts w:ascii="宋体" w:hAnsi="宋体" w:hint="eastAsia"/>
                <w:sz w:val="18"/>
                <w:szCs w:val="18"/>
              </w:rPr>
              <w:t>微网储能</w:t>
            </w:r>
            <w:proofErr w:type="gramEnd"/>
            <w:r>
              <w:rPr>
                <w:rFonts w:ascii="宋体" w:hAnsi="宋体" w:hint="eastAsia"/>
                <w:sz w:val="18"/>
                <w:szCs w:val="18"/>
              </w:rPr>
              <w:t>工程师</w:t>
            </w:r>
          </w:p>
        </w:tc>
        <w:tc>
          <w:tcPr>
            <w:tcW w:w="5387" w:type="dxa"/>
            <w:tcBorders>
              <w:top w:val="single" w:sz="4" w:space="0" w:color="auto"/>
              <w:left w:val="single" w:sz="4" w:space="0" w:color="auto"/>
              <w:bottom w:val="single" w:sz="4" w:space="0" w:color="auto"/>
              <w:right w:val="single" w:sz="4" w:space="0" w:color="auto"/>
            </w:tcBorders>
            <w:vAlign w:val="center"/>
          </w:tcPr>
          <w:p w14:paraId="0598643E"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负责微电网储能系统设计、研发与解决方案</w:t>
            </w:r>
          </w:p>
        </w:tc>
      </w:tr>
      <w:tr w:rsidR="007D5269" w14:paraId="29F6C1D3"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389A5747" w14:textId="77777777" w:rsidR="007D5269" w:rsidRDefault="00000000">
            <w:pPr>
              <w:tabs>
                <w:tab w:val="center" w:pos="4201"/>
                <w:tab w:val="right" w:leader="dot" w:pos="9298"/>
              </w:tabs>
              <w:autoSpaceDE w:val="0"/>
              <w:autoSpaceDN w:val="0"/>
              <w:jc w:val="center"/>
              <w:rPr>
                <w:color w:val="000000"/>
                <w:sz w:val="18"/>
                <w:szCs w:val="18"/>
              </w:rPr>
            </w:pPr>
            <w:r>
              <w:rPr>
                <w:color w:val="000000"/>
                <w:sz w:val="18"/>
                <w:szCs w:val="18"/>
              </w:rPr>
              <w:lastRenderedPageBreak/>
              <w:t>12</w:t>
            </w:r>
          </w:p>
        </w:tc>
        <w:tc>
          <w:tcPr>
            <w:tcW w:w="992" w:type="dxa"/>
            <w:vMerge/>
            <w:tcBorders>
              <w:top w:val="single" w:sz="4" w:space="0" w:color="auto"/>
              <w:left w:val="single" w:sz="4" w:space="0" w:color="auto"/>
              <w:bottom w:val="single" w:sz="4" w:space="0" w:color="auto"/>
              <w:right w:val="single" w:sz="4" w:space="0" w:color="auto"/>
            </w:tcBorders>
            <w:vAlign w:val="center"/>
          </w:tcPr>
          <w:p w14:paraId="1412FF29" w14:textId="77777777" w:rsidR="007D5269" w:rsidRDefault="007D5269">
            <w:pPr>
              <w:tabs>
                <w:tab w:val="center" w:pos="4201"/>
                <w:tab w:val="right" w:leader="dot" w:pos="9298"/>
              </w:tabs>
              <w:autoSpaceDE w:val="0"/>
              <w:autoSpaceDN w:val="0"/>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7D37C7F"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储能电站工程师</w:t>
            </w:r>
          </w:p>
        </w:tc>
        <w:tc>
          <w:tcPr>
            <w:tcW w:w="5387" w:type="dxa"/>
            <w:tcBorders>
              <w:top w:val="single" w:sz="4" w:space="0" w:color="auto"/>
              <w:left w:val="single" w:sz="4" w:space="0" w:color="auto"/>
              <w:bottom w:val="single" w:sz="4" w:space="0" w:color="auto"/>
              <w:right w:val="single" w:sz="4" w:space="0" w:color="auto"/>
            </w:tcBorders>
            <w:vAlign w:val="center"/>
          </w:tcPr>
          <w:p w14:paraId="475BDB3E"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负责储能电站设计、研发与解决方案</w:t>
            </w:r>
          </w:p>
        </w:tc>
      </w:tr>
      <w:tr w:rsidR="007D5269" w14:paraId="5A5392D3"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7A768F7E"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13</w:t>
            </w:r>
          </w:p>
        </w:tc>
        <w:tc>
          <w:tcPr>
            <w:tcW w:w="992" w:type="dxa"/>
            <w:vMerge/>
            <w:tcBorders>
              <w:top w:val="single" w:sz="4" w:space="0" w:color="auto"/>
              <w:left w:val="single" w:sz="4" w:space="0" w:color="auto"/>
              <w:bottom w:val="single" w:sz="4" w:space="0" w:color="auto"/>
              <w:right w:val="single" w:sz="4" w:space="0" w:color="auto"/>
            </w:tcBorders>
            <w:vAlign w:val="center"/>
          </w:tcPr>
          <w:p w14:paraId="316BDECB" w14:textId="77777777" w:rsidR="007D5269" w:rsidRDefault="007D5269">
            <w:pPr>
              <w:tabs>
                <w:tab w:val="center" w:pos="4201"/>
                <w:tab w:val="right" w:leader="dot" w:pos="9298"/>
              </w:tabs>
              <w:autoSpaceDE w:val="0"/>
              <w:autoSpaceDN w:val="0"/>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124EDBB4"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汽车储能工程师</w:t>
            </w:r>
          </w:p>
        </w:tc>
        <w:tc>
          <w:tcPr>
            <w:tcW w:w="5387" w:type="dxa"/>
            <w:tcBorders>
              <w:top w:val="single" w:sz="4" w:space="0" w:color="auto"/>
              <w:left w:val="single" w:sz="4" w:space="0" w:color="auto"/>
              <w:bottom w:val="single" w:sz="4" w:space="0" w:color="auto"/>
              <w:right w:val="single" w:sz="4" w:space="0" w:color="auto"/>
            </w:tcBorders>
            <w:vAlign w:val="center"/>
          </w:tcPr>
          <w:p w14:paraId="764F4694"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负责新能源汽车储能系统设计、研发与解决方案</w:t>
            </w:r>
          </w:p>
        </w:tc>
      </w:tr>
      <w:tr w:rsidR="007D5269" w14:paraId="63C26E88"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53349A9E" w14:textId="77777777" w:rsidR="007D5269" w:rsidRDefault="00000000">
            <w:pPr>
              <w:tabs>
                <w:tab w:val="center" w:pos="4201"/>
                <w:tab w:val="right" w:leader="dot" w:pos="9298"/>
              </w:tabs>
              <w:autoSpaceDE w:val="0"/>
              <w:autoSpaceDN w:val="0"/>
              <w:jc w:val="center"/>
              <w:rPr>
                <w:color w:val="000000" w:themeColor="text1"/>
                <w:sz w:val="18"/>
                <w:szCs w:val="18"/>
              </w:rPr>
            </w:pPr>
            <w:bookmarkStart w:id="107" w:name="_Hlk103159296"/>
            <w:r>
              <w:rPr>
                <w:color w:val="000000"/>
                <w:sz w:val="18"/>
                <w:szCs w:val="18"/>
              </w:rPr>
              <w:t>14</w:t>
            </w:r>
          </w:p>
        </w:tc>
        <w:tc>
          <w:tcPr>
            <w:tcW w:w="992" w:type="dxa"/>
            <w:vMerge/>
            <w:tcBorders>
              <w:top w:val="single" w:sz="4" w:space="0" w:color="auto"/>
              <w:left w:val="single" w:sz="4" w:space="0" w:color="auto"/>
              <w:bottom w:val="single" w:sz="4" w:space="0" w:color="auto"/>
              <w:right w:val="single" w:sz="4" w:space="0" w:color="auto"/>
            </w:tcBorders>
            <w:vAlign w:val="center"/>
          </w:tcPr>
          <w:p w14:paraId="241C83CE"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4F93898"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bookmarkStart w:id="108" w:name="OLE_LINK58"/>
            <w:r>
              <w:rPr>
                <w:rFonts w:ascii="宋体" w:hAnsi="宋体" w:hint="eastAsia"/>
                <w:sz w:val="18"/>
                <w:szCs w:val="18"/>
              </w:rPr>
              <w:t>氢储能工程师</w:t>
            </w:r>
            <w:bookmarkEnd w:id="108"/>
          </w:p>
        </w:tc>
        <w:tc>
          <w:tcPr>
            <w:tcW w:w="5387" w:type="dxa"/>
            <w:tcBorders>
              <w:top w:val="single" w:sz="4" w:space="0" w:color="auto"/>
              <w:left w:val="single" w:sz="4" w:space="0" w:color="auto"/>
              <w:bottom w:val="single" w:sz="4" w:space="0" w:color="auto"/>
              <w:right w:val="single" w:sz="4" w:space="0" w:color="auto"/>
            </w:tcBorders>
            <w:vAlign w:val="center"/>
          </w:tcPr>
          <w:p w14:paraId="17FD195B"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负责氢能设备、氢储能系统设计与研发</w:t>
            </w:r>
          </w:p>
        </w:tc>
      </w:tr>
      <w:bookmarkEnd w:id="107"/>
      <w:tr w:rsidR="007D5269" w14:paraId="2F6A9318"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35173345"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15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616AC11"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cs="宋体" w:hint="eastAsia"/>
                <w:sz w:val="18"/>
                <w:szCs w:val="18"/>
              </w:rPr>
              <w:t>储能管理</w:t>
            </w:r>
          </w:p>
        </w:tc>
        <w:tc>
          <w:tcPr>
            <w:tcW w:w="2268" w:type="dxa"/>
            <w:tcBorders>
              <w:top w:val="single" w:sz="4" w:space="0" w:color="auto"/>
              <w:left w:val="single" w:sz="4" w:space="0" w:color="auto"/>
              <w:bottom w:val="single" w:sz="4" w:space="0" w:color="auto"/>
              <w:right w:val="single" w:sz="4" w:space="0" w:color="auto"/>
            </w:tcBorders>
            <w:vAlign w:val="center"/>
          </w:tcPr>
          <w:p w14:paraId="3ED3E563"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储能安全工程师</w:t>
            </w:r>
          </w:p>
        </w:tc>
        <w:tc>
          <w:tcPr>
            <w:tcW w:w="5387" w:type="dxa"/>
            <w:tcBorders>
              <w:top w:val="single" w:sz="4" w:space="0" w:color="auto"/>
              <w:left w:val="single" w:sz="4" w:space="0" w:color="auto"/>
              <w:bottom w:val="single" w:sz="4" w:space="0" w:color="auto"/>
              <w:right w:val="single" w:sz="4" w:space="0" w:color="auto"/>
            </w:tcBorders>
            <w:vAlign w:val="center"/>
          </w:tcPr>
          <w:p w14:paraId="6213DF4E"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负责储能安全方案设计、安防监测、消防技术、安全管理与</w:t>
            </w:r>
            <w:proofErr w:type="gramStart"/>
            <w:r>
              <w:rPr>
                <w:rFonts w:ascii="宋体" w:hAnsi="宋体" w:hint="eastAsia"/>
                <w:sz w:val="18"/>
                <w:szCs w:val="18"/>
              </w:rPr>
              <w:t>热管理</w:t>
            </w:r>
            <w:proofErr w:type="gramEnd"/>
          </w:p>
        </w:tc>
      </w:tr>
      <w:tr w:rsidR="007D5269" w14:paraId="3BD53938"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2699DECE" w14:textId="77777777" w:rsidR="007D5269" w:rsidRDefault="00000000">
            <w:pPr>
              <w:tabs>
                <w:tab w:val="center" w:pos="4201"/>
                <w:tab w:val="right" w:leader="dot" w:pos="9298"/>
              </w:tabs>
              <w:autoSpaceDE w:val="0"/>
              <w:autoSpaceDN w:val="0"/>
              <w:jc w:val="center"/>
              <w:rPr>
                <w:color w:val="000000" w:themeColor="text1"/>
                <w:sz w:val="18"/>
                <w:szCs w:val="18"/>
              </w:rPr>
            </w:pPr>
            <w:r>
              <w:rPr>
                <w:color w:val="000000"/>
                <w:sz w:val="18"/>
                <w:szCs w:val="18"/>
              </w:rPr>
              <w:t>16</w:t>
            </w:r>
          </w:p>
        </w:tc>
        <w:tc>
          <w:tcPr>
            <w:tcW w:w="992" w:type="dxa"/>
            <w:vMerge/>
            <w:tcBorders>
              <w:top w:val="single" w:sz="4" w:space="0" w:color="auto"/>
              <w:left w:val="single" w:sz="4" w:space="0" w:color="auto"/>
              <w:bottom w:val="single" w:sz="4" w:space="0" w:color="auto"/>
              <w:right w:val="single" w:sz="4" w:space="0" w:color="auto"/>
            </w:tcBorders>
            <w:vAlign w:val="center"/>
          </w:tcPr>
          <w:p w14:paraId="78054B91"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E30E57E" w14:textId="77777777" w:rsidR="007D5269" w:rsidRDefault="00000000">
            <w:pPr>
              <w:tabs>
                <w:tab w:val="center" w:pos="4201"/>
                <w:tab w:val="right" w:leader="dot" w:pos="9298"/>
              </w:tabs>
              <w:autoSpaceDE w:val="0"/>
              <w:autoSpaceDN w:val="0"/>
              <w:ind w:firstLineChars="18" w:firstLine="32"/>
              <w:jc w:val="center"/>
              <w:rPr>
                <w:rFonts w:ascii="宋体" w:hAnsi="宋体"/>
                <w:color w:val="000000" w:themeColor="text1"/>
                <w:sz w:val="18"/>
                <w:szCs w:val="18"/>
              </w:rPr>
            </w:pPr>
            <w:r>
              <w:rPr>
                <w:rFonts w:ascii="宋体" w:hAnsi="宋体" w:hint="eastAsia"/>
                <w:sz w:val="18"/>
                <w:szCs w:val="18"/>
              </w:rPr>
              <w:t>储能运维工程师</w:t>
            </w:r>
          </w:p>
        </w:tc>
        <w:tc>
          <w:tcPr>
            <w:tcW w:w="5387" w:type="dxa"/>
            <w:tcBorders>
              <w:top w:val="single" w:sz="4" w:space="0" w:color="auto"/>
              <w:left w:val="single" w:sz="4" w:space="0" w:color="auto"/>
              <w:bottom w:val="single" w:sz="4" w:space="0" w:color="auto"/>
              <w:right w:val="single" w:sz="4" w:space="0" w:color="auto"/>
            </w:tcBorders>
            <w:vAlign w:val="center"/>
          </w:tcPr>
          <w:p w14:paraId="34E121AA"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sz w:val="18"/>
                <w:szCs w:val="18"/>
              </w:rPr>
              <w:t>负责储能设备、设施运行与维护管理</w:t>
            </w:r>
          </w:p>
        </w:tc>
      </w:tr>
      <w:tr w:rsidR="007D5269" w14:paraId="3BAACDBB"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7E00F79A" w14:textId="77777777" w:rsidR="007D5269" w:rsidRDefault="00000000">
            <w:pPr>
              <w:tabs>
                <w:tab w:val="center" w:pos="4201"/>
                <w:tab w:val="right" w:leader="dot" w:pos="9298"/>
              </w:tabs>
              <w:autoSpaceDE w:val="0"/>
              <w:autoSpaceDN w:val="0"/>
              <w:jc w:val="center"/>
              <w:rPr>
                <w:color w:val="000000"/>
                <w:sz w:val="18"/>
                <w:szCs w:val="18"/>
              </w:rPr>
            </w:pPr>
            <w:r>
              <w:rPr>
                <w:color w:val="000000"/>
                <w:sz w:val="18"/>
                <w:szCs w:val="18"/>
              </w:rPr>
              <w:t>17</w:t>
            </w:r>
          </w:p>
        </w:tc>
        <w:tc>
          <w:tcPr>
            <w:tcW w:w="992" w:type="dxa"/>
            <w:vMerge/>
            <w:tcBorders>
              <w:top w:val="single" w:sz="4" w:space="0" w:color="auto"/>
              <w:left w:val="single" w:sz="4" w:space="0" w:color="auto"/>
              <w:bottom w:val="single" w:sz="4" w:space="0" w:color="auto"/>
              <w:right w:val="single" w:sz="4" w:space="0" w:color="auto"/>
            </w:tcBorders>
            <w:vAlign w:val="center"/>
          </w:tcPr>
          <w:p w14:paraId="0627BC1F" w14:textId="77777777" w:rsidR="007D5269" w:rsidRDefault="007D5269">
            <w:pPr>
              <w:tabs>
                <w:tab w:val="center" w:pos="4201"/>
                <w:tab w:val="right" w:leader="dot" w:pos="9298"/>
              </w:tabs>
              <w:autoSpaceDE w:val="0"/>
              <w:autoSpaceDN w:val="0"/>
              <w:ind w:firstLineChars="18" w:firstLine="32"/>
              <w:jc w:val="center"/>
              <w:rPr>
                <w:rFonts w:ascii="宋体" w:hAnsi="宋体"/>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D689767"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储能项目管理工程师</w:t>
            </w:r>
          </w:p>
        </w:tc>
        <w:tc>
          <w:tcPr>
            <w:tcW w:w="5387" w:type="dxa"/>
            <w:tcBorders>
              <w:top w:val="single" w:sz="4" w:space="0" w:color="auto"/>
              <w:left w:val="single" w:sz="4" w:space="0" w:color="auto"/>
              <w:bottom w:val="single" w:sz="4" w:space="0" w:color="auto"/>
              <w:right w:val="single" w:sz="4" w:space="0" w:color="auto"/>
            </w:tcBorders>
            <w:vAlign w:val="center"/>
          </w:tcPr>
          <w:p w14:paraId="70850F59"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负责储能工程管理与项目管理</w:t>
            </w:r>
          </w:p>
        </w:tc>
      </w:tr>
      <w:tr w:rsidR="007D5269" w14:paraId="27997ED7"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22A35747" w14:textId="77777777" w:rsidR="007D5269" w:rsidRDefault="00000000">
            <w:pPr>
              <w:tabs>
                <w:tab w:val="center" w:pos="4201"/>
                <w:tab w:val="right" w:leader="dot" w:pos="9298"/>
              </w:tabs>
              <w:autoSpaceDE w:val="0"/>
              <w:autoSpaceDN w:val="0"/>
              <w:jc w:val="center"/>
              <w:rPr>
                <w:color w:val="000000"/>
                <w:sz w:val="18"/>
                <w:szCs w:val="18"/>
              </w:rPr>
            </w:pPr>
            <w:r>
              <w:rPr>
                <w:color w:val="000000"/>
                <w:sz w:val="18"/>
                <w:szCs w:val="18"/>
              </w:rPr>
              <w:t>18</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F57F82F"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color w:val="000000"/>
                <w:sz w:val="18"/>
                <w:szCs w:val="18"/>
              </w:rPr>
              <w:t>储能环保</w:t>
            </w:r>
          </w:p>
        </w:tc>
        <w:tc>
          <w:tcPr>
            <w:tcW w:w="2268" w:type="dxa"/>
            <w:tcBorders>
              <w:top w:val="single" w:sz="4" w:space="0" w:color="auto"/>
              <w:left w:val="single" w:sz="4" w:space="0" w:color="auto"/>
              <w:bottom w:val="single" w:sz="4" w:space="0" w:color="auto"/>
              <w:right w:val="single" w:sz="4" w:space="0" w:color="auto"/>
            </w:tcBorders>
            <w:vAlign w:val="center"/>
          </w:tcPr>
          <w:p w14:paraId="1CD92886"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储能电池梯次利用工程师</w:t>
            </w:r>
          </w:p>
        </w:tc>
        <w:tc>
          <w:tcPr>
            <w:tcW w:w="5387" w:type="dxa"/>
            <w:tcBorders>
              <w:top w:val="single" w:sz="4" w:space="0" w:color="auto"/>
              <w:left w:val="single" w:sz="4" w:space="0" w:color="auto"/>
              <w:bottom w:val="single" w:sz="4" w:space="0" w:color="auto"/>
              <w:right w:val="single" w:sz="4" w:space="0" w:color="auto"/>
            </w:tcBorders>
            <w:vAlign w:val="center"/>
          </w:tcPr>
          <w:p w14:paraId="51F4637C"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负责储能电池梯次利用技术研发与应用</w:t>
            </w:r>
          </w:p>
        </w:tc>
      </w:tr>
      <w:tr w:rsidR="007D5269" w14:paraId="3D810401"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46A3BC12" w14:textId="77777777" w:rsidR="007D5269" w:rsidRDefault="00000000">
            <w:pPr>
              <w:tabs>
                <w:tab w:val="center" w:pos="4201"/>
                <w:tab w:val="right" w:leader="dot" w:pos="9298"/>
              </w:tabs>
              <w:autoSpaceDE w:val="0"/>
              <w:autoSpaceDN w:val="0"/>
              <w:jc w:val="center"/>
              <w:rPr>
                <w:color w:val="000000"/>
                <w:sz w:val="18"/>
                <w:szCs w:val="18"/>
              </w:rPr>
            </w:pPr>
            <w:r>
              <w:rPr>
                <w:color w:val="000000"/>
                <w:sz w:val="18"/>
                <w:szCs w:val="18"/>
              </w:rPr>
              <w:t>19</w:t>
            </w:r>
          </w:p>
        </w:tc>
        <w:tc>
          <w:tcPr>
            <w:tcW w:w="992" w:type="dxa"/>
            <w:vMerge/>
            <w:tcBorders>
              <w:top w:val="single" w:sz="4" w:space="0" w:color="auto"/>
              <w:left w:val="single" w:sz="4" w:space="0" w:color="auto"/>
              <w:bottom w:val="single" w:sz="4" w:space="0" w:color="auto"/>
              <w:right w:val="single" w:sz="4" w:space="0" w:color="auto"/>
            </w:tcBorders>
            <w:vAlign w:val="center"/>
          </w:tcPr>
          <w:p w14:paraId="1272E0B3" w14:textId="77777777" w:rsidR="007D5269" w:rsidRDefault="007D5269">
            <w:pPr>
              <w:tabs>
                <w:tab w:val="center" w:pos="4201"/>
                <w:tab w:val="right" w:leader="dot" w:pos="9298"/>
              </w:tabs>
              <w:autoSpaceDE w:val="0"/>
              <w:autoSpaceDN w:val="0"/>
              <w:ind w:firstLineChars="18" w:firstLine="32"/>
              <w:jc w:val="center"/>
              <w:rPr>
                <w:rFonts w:ascii="宋体" w:hAnsi="宋体"/>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C22E48E"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储能环保工程师</w:t>
            </w:r>
          </w:p>
        </w:tc>
        <w:tc>
          <w:tcPr>
            <w:tcW w:w="5387" w:type="dxa"/>
            <w:tcBorders>
              <w:top w:val="single" w:sz="4" w:space="0" w:color="auto"/>
              <w:left w:val="single" w:sz="4" w:space="0" w:color="auto"/>
              <w:bottom w:val="single" w:sz="4" w:space="0" w:color="auto"/>
              <w:right w:val="single" w:sz="4" w:space="0" w:color="auto"/>
            </w:tcBorders>
            <w:vAlign w:val="center"/>
          </w:tcPr>
          <w:p w14:paraId="41A6F7E6"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负责储能系统回收、环保技术研发与环保评价</w:t>
            </w:r>
          </w:p>
        </w:tc>
      </w:tr>
      <w:tr w:rsidR="007D5269" w14:paraId="77D754FC" w14:textId="77777777">
        <w:trPr>
          <w:trHeight w:val="567"/>
        </w:trPr>
        <w:tc>
          <w:tcPr>
            <w:tcW w:w="704" w:type="dxa"/>
            <w:tcBorders>
              <w:top w:val="single" w:sz="4" w:space="0" w:color="auto"/>
              <w:left w:val="single" w:sz="4" w:space="0" w:color="auto"/>
              <w:bottom w:val="single" w:sz="4" w:space="0" w:color="auto"/>
              <w:right w:val="single" w:sz="4" w:space="0" w:color="auto"/>
            </w:tcBorders>
            <w:vAlign w:val="center"/>
          </w:tcPr>
          <w:p w14:paraId="19835EDA" w14:textId="77777777" w:rsidR="007D5269" w:rsidRDefault="00000000">
            <w:pPr>
              <w:tabs>
                <w:tab w:val="center" w:pos="4201"/>
                <w:tab w:val="right" w:leader="dot" w:pos="9298"/>
              </w:tabs>
              <w:autoSpaceDE w:val="0"/>
              <w:autoSpaceDN w:val="0"/>
              <w:jc w:val="center"/>
              <w:rPr>
                <w:color w:val="000000"/>
                <w:sz w:val="18"/>
                <w:szCs w:val="18"/>
              </w:rPr>
            </w:pPr>
            <w:r>
              <w:rPr>
                <w:color w:val="000000"/>
                <w:sz w:val="18"/>
                <w:szCs w:val="18"/>
              </w:rPr>
              <w:t>20</w:t>
            </w:r>
          </w:p>
        </w:tc>
        <w:tc>
          <w:tcPr>
            <w:tcW w:w="992" w:type="dxa"/>
            <w:vMerge/>
            <w:tcBorders>
              <w:top w:val="single" w:sz="4" w:space="0" w:color="auto"/>
              <w:left w:val="single" w:sz="4" w:space="0" w:color="auto"/>
              <w:bottom w:val="single" w:sz="4" w:space="0" w:color="auto"/>
              <w:right w:val="single" w:sz="4" w:space="0" w:color="auto"/>
            </w:tcBorders>
            <w:vAlign w:val="center"/>
          </w:tcPr>
          <w:p w14:paraId="5FDA856B" w14:textId="77777777" w:rsidR="007D5269" w:rsidRDefault="007D5269">
            <w:pPr>
              <w:tabs>
                <w:tab w:val="center" w:pos="4201"/>
                <w:tab w:val="right" w:leader="dot" w:pos="9298"/>
              </w:tabs>
              <w:autoSpaceDE w:val="0"/>
              <w:autoSpaceDN w:val="0"/>
              <w:ind w:firstLineChars="18" w:firstLine="32"/>
              <w:jc w:val="center"/>
              <w:rPr>
                <w:rFonts w:ascii="宋体" w:hAnsi="宋体"/>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D3D4ADD" w14:textId="77777777" w:rsidR="007D5269" w:rsidRDefault="00000000">
            <w:pPr>
              <w:tabs>
                <w:tab w:val="center" w:pos="4201"/>
                <w:tab w:val="right" w:leader="dot" w:pos="9298"/>
              </w:tabs>
              <w:autoSpaceDE w:val="0"/>
              <w:autoSpaceDN w:val="0"/>
              <w:ind w:firstLineChars="18" w:firstLine="32"/>
              <w:jc w:val="center"/>
              <w:rPr>
                <w:rFonts w:ascii="宋体" w:hAnsi="宋体"/>
                <w:sz w:val="18"/>
                <w:szCs w:val="18"/>
              </w:rPr>
            </w:pPr>
            <w:r>
              <w:rPr>
                <w:rFonts w:ascii="宋体" w:hAnsi="宋体" w:hint="eastAsia"/>
                <w:sz w:val="18"/>
                <w:szCs w:val="18"/>
              </w:rPr>
              <w:t>储能碳足迹工程师</w:t>
            </w:r>
          </w:p>
        </w:tc>
        <w:tc>
          <w:tcPr>
            <w:tcW w:w="5387" w:type="dxa"/>
            <w:tcBorders>
              <w:top w:val="single" w:sz="4" w:space="0" w:color="auto"/>
              <w:left w:val="single" w:sz="4" w:space="0" w:color="auto"/>
              <w:bottom w:val="single" w:sz="4" w:space="0" w:color="auto"/>
              <w:right w:val="single" w:sz="4" w:space="0" w:color="auto"/>
            </w:tcBorders>
            <w:vAlign w:val="center"/>
          </w:tcPr>
          <w:p w14:paraId="136DD6D5" w14:textId="77777777" w:rsidR="007D5269" w:rsidRDefault="00000000">
            <w:pPr>
              <w:tabs>
                <w:tab w:val="center" w:pos="4201"/>
                <w:tab w:val="right" w:leader="dot" w:pos="9298"/>
              </w:tabs>
              <w:autoSpaceDE w:val="0"/>
              <w:autoSpaceDN w:val="0"/>
              <w:jc w:val="both"/>
              <w:rPr>
                <w:rFonts w:ascii="宋体" w:hAnsi="宋体"/>
                <w:sz w:val="18"/>
                <w:szCs w:val="18"/>
              </w:rPr>
            </w:pPr>
            <w:r>
              <w:rPr>
                <w:rFonts w:ascii="宋体" w:hAnsi="宋体" w:hint="eastAsia"/>
                <w:sz w:val="18"/>
                <w:szCs w:val="18"/>
              </w:rPr>
              <w:t>负责储能系统回收技术经济性评价、储能碳足迹分析</w:t>
            </w:r>
          </w:p>
        </w:tc>
      </w:tr>
    </w:tbl>
    <w:p w14:paraId="40FDB561" w14:textId="77777777" w:rsidR="007D5269" w:rsidRDefault="00000000">
      <w:pPr>
        <w:pStyle w:val="afc"/>
        <w:numPr>
          <w:ilvl w:val="0"/>
          <w:numId w:val="5"/>
        </w:numPr>
        <w:ind w:left="0" w:firstLine="0"/>
        <w:rPr>
          <w:color w:val="000000" w:themeColor="text1"/>
        </w:rPr>
      </w:pPr>
      <w:bookmarkStart w:id="109" w:name="_Toc102995049"/>
      <w:bookmarkEnd w:id="104"/>
      <w:bookmarkEnd w:id="105"/>
      <w:r>
        <w:rPr>
          <w:rFonts w:hint="eastAsia"/>
          <w:color w:val="000000" w:themeColor="text1"/>
        </w:rPr>
        <w:t>储能技术与应用产业人才</w:t>
      </w:r>
      <w:r>
        <w:rPr>
          <w:color w:val="000000" w:themeColor="text1"/>
        </w:rPr>
        <w:t>岗位能力要素</w:t>
      </w:r>
      <w:bookmarkEnd w:id="109"/>
    </w:p>
    <w:p w14:paraId="60241E75" w14:textId="77777777" w:rsidR="007D5269" w:rsidRDefault="00000000">
      <w:pPr>
        <w:spacing w:line="360" w:lineRule="exact"/>
        <w:ind w:firstLine="420"/>
        <w:jc w:val="both"/>
        <w:rPr>
          <w:rFonts w:ascii="宋体" w:hAnsi="宋体"/>
          <w:color w:val="000000" w:themeColor="text1"/>
          <w:sz w:val="21"/>
          <w:szCs w:val="21"/>
        </w:rPr>
      </w:pPr>
      <w:bookmarkStart w:id="110" w:name="_Toc340043443"/>
      <w:bookmarkStart w:id="111" w:name="_Toc340042121"/>
      <w:bookmarkStart w:id="112" w:name="_Toc9496560"/>
      <w:bookmarkEnd w:id="110"/>
      <w:bookmarkEnd w:id="111"/>
      <w:r>
        <w:rPr>
          <w:rFonts w:ascii="宋体" w:hAnsi="宋体" w:hint="eastAsia"/>
          <w:color w:val="000000" w:themeColor="text1"/>
          <w:sz w:val="21"/>
          <w:szCs w:val="21"/>
        </w:rPr>
        <w:t>本标准按照综合能力、专业知识、技术技能、工程实践能力四个维度提出了储能技术与应用产业人才岗位能力要素。</w:t>
      </w:r>
    </w:p>
    <w:p w14:paraId="64B14EA3" w14:textId="77777777" w:rsidR="007D5269" w:rsidRDefault="00000000">
      <w:pPr>
        <w:jc w:val="center"/>
        <w:rPr>
          <w:rFonts w:ascii="黑体" w:eastAsia="黑体" w:hAnsi="黑体"/>
          <w:color w:val="000000" w:themeColor="text1"/>
          <w:sz w:val="21"/>
          <w:szCs w:val="21"/>
        </w:rPr>
      </w:pPr>
      <w:r>
        <w:rPr>
          <w:rFonts w:ascii="黑体" w:eastAsia="黑体" w:hAnsi="黑体" w:hint="eastAsia"/>
          <w:color w:val="000000" w:themeColor="text1"/>
          <w:sz w:val="21"/>
          <w:szCs w:val="21"/>
        </w:rPr>
        <w:t>表</w:t>
      </w:r>
      <w:r>
        <w:rPr>
          <w:rFonts w:eastAsia="黑体"/>
          <w:color w:val="000000" w:themeColor="text1"/>
          <w:sz w:val="21"/>
          <w:szCs w:val="21"/>
        </w:rPr>
        <w:t>2</w:t>
      </w:r>
      <w:r>
        <w:rPr>
          <w:rFonts w:ascii="黑体" w:eastAsia="黑体" w:hAnsi="黑体"/>
          <w:color w:val="000000" w:themeColor="text1"/>
          <w:sz w:val="21"/>
          <w:szCs w:val="21"/>
        </w:rPr>
        <w:t xml:space="preserve">  </w:t>
      </w:r>
      <w:r>
        <w:rPr>
          <w:rFonts w:ascii="黑体" w:eastAsia="黑体" w:hAnsi="黑体" w:hint="eastAsia"/>
          <w:color w:val="000000" w:themeColor="text1"/>
          <w:sz w:val="21"/>
          <w:szCs w:val="21"/>
        </w:rPr>
        <w:t>储能技术与应用产业人才岗位能力要素列表</w:t>
      </w:r>
    </w:p>
    <w:tbl>
      <w:tblPr>
        <w:tblpPr w:leftFromText="180" w:rightFromText="180"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842"/>
        <w:gridCol w:w="6217"/>
      </w:tblGrid>
      <w:tr w:rsidR="007D5269" w14:paraId="4CF27D0A" w14:textId="77777777">
        <w:trPr>
          <w:trHeight w:val="270"/>
        </w:trPr>
        <w:tc>
          <w:tcPr>
            <w:tcW w:w="1292" w:type="dxa"/>
            <w:vAlign w:val="center"/>
          </w:tcPr>
          <w:p w14:paraId="01229EC8" w14:textId="77777777" w:rsidR="007D5269" w:rsidRDefault="00000000">
            <w:pPr>
              <w:tabs>
                <w:tab w:val="center" w:pos="4201"/>
                <w:tab w:val="right" w:leader="dot" w:pos="9298"/>
              </w:tabs>
              <w:autoSpaceDE w:val="0"/>
              <w:autoSpaceDN w:val="0"/>
              <w:ind w:firstLineChars="200" w:firstLine="360"/>
              <w:jc w:val="center"/>
              <w:rPr>
                <w:rFonts w:ascii="黑体" w:eastAsia="黑体" w:hAnsi="黑体"/>
                <w:color w:val="000000" w:themeColor="text1"/>
                <w:sz w:val="18"/>
                <w:szCs w:val="18"/>
              </w:rPr>
            </w:pPr>
            <w:bookmarkStart w:id="113" w:name="_Hlk34425261"/>
            <w:r>
              <w:rPr>
                <w:rFonts w:ascii="黑体" w:eastAsia="黑体" w:hAnsi="黑体" w:hint="eastAsia"/>
                <w:color w:val="000000" w:themeColor="text1"/>
                <w:sz w:val="18"/>
                <w:szCs w:val="18"/>
              </w:rPr>
              <w:t>维度</w:t>
            </w:r>
          </w:p>
        </w:tc>
        <w:tc>
          <w:tcPr>
            <w:tcW w:w="1842" w:type="dxa"/>
            <w:vAlign w:val="center"/>
          </w:tcPr>
          <w:p w14:paraId="283210C9" w14:textId="77777777" w:rsidR="007D5269" w:rsidRDefault="00000000">
            <w:pPr>
              <w:tabs>
                <w:tab w:val="center" w:pos="4201"/>
                <w:tab w:val="right" w:leader="dot" w:pos="9298"/>
              </w:tabs>
              <w:autoSpaceDE w:val="0"/>
              <w:autoSpaceDN w:val="0"/>
              <w:ind w:firstLineChars="18" w:firstLine="32"/>
              <w:jc w:val="center"/>
              <w:rPr>
                <w:rFonts w:ascii="黑体" w:eastAsia="黑体" w:hAnsi="黑体"/>
                <w:color w:val="000000" w:themeColor="text1"/>
                <w:sz w:val="18"/>
                <w:szCs w:val="18"/>
              </w:rPr>
            </w:pPr>
            <w:r>
              <w:rPr>
                <w:rFonts w:ascii="黑体" w:eastAsia="黑体" w:hAnsi="黑体" w:hint="eastAsia"/>
                <w:color w:val="000000" w:themeColor="text1"/>
                <w:sz w:val="18"/>
                <w:szCs w:val="18"/>
              </w:rPr>
              <w:t>要素</w:t>
            </w:r>
          </w:p>
        </w:tc>
        <w:tc>
          <w:tcPr>
            <w:tcW w:w="6217" w:type="dxa"/>
            <w:vAlign w:val="center"/>
          </w:tcPr>
          <w:p w14:paraId="23BAB65B" w14:textId="77777777" w:rsidR="007D5269" w:rsidRDefault="00000000">
            <w:pPr>
              <w:tabs>
                <w:tab w:val="center" w:pos="4201"/>
                <w:tab w:val="right" w:leader="dot" w:pos="9298"/>
              </w:tabs>
              <w:autoSpaceDE w:val="0"/>
              <w:autoSpaceDN w:val="0"/>
              <w:ind w:firstLineChars="18" w:firstLine="32"/>
              <w:jc w:val="center"/>
              <w:rPr>
                <w:rFonts w:ascii="黑体" w:eastAsia="黑体" w:hAnsi="黑体"/>
                <w:color w:val="000000" w:themeColor="text1"/>
                <w:sz w:val="18"/>
                <w:szCs w:val="18"/>
              </w:rPr>
            </w:pPr>
            <w:r>
              <w:rPr>
                <w:rFonts w:ascii="黑体" w:eastAsia="黑体" w:hAnsi="黑体" w:hint="eastAsia"/>
                <w:color w:val="000000" w:themeColor="text1"/>
                <w:sz w:val="18"/>
                <w:szCs w:val="18"/>
              </w:rPr>
              <w:t>说明</w:t>
            </w:r>
          </w:p>
        </w:tc>
      </w:tr>
      <w:tr w:rsidR="007D5269" w14:paraId="65F4D8FB" w14:textId="77777777">
        <w:trPr>
          <w:trHeight w:val="270"/>
        </w:trPr>
        <w:tc>
          <w:tcPr>
            <w:tcW w:w="1292" w:type="dxa"/>
            <w:vAlign w:val="center"/>
          </w:tcPr>
          <w:p w14:paraId="0DB3BEC4" w14:textId="77777777" w:rsidR="007D5269" w:rsidRDefault="00000000">
            <w:pPr>
              <w:tabs>
                <w:tab w:val="center" w:pos="4201"/>
                <w:tab w:val="right" w:leader="dot" w:pos="9298"/>
              </w:tabs>
              <w:autoSpaceDE w:val="0"/>
              <w:autoSpaceDN w:val="0"/>
              <w:jc w:val="center"/>
              <w:rPr>
                <w:rFonts w:ascii="黑体" w:eastAsia="黑体" w:hAnsi="黑体"/>
                <w:color w:val="000000" w:themeColor="text1"/>
                <w:sz w:val="18"/>
                <w:szCs w:val="18"/>
              </w:rPr>
            </w:pPr>
            <w:r>
              <w:rPr>
                <w:rFonts w:ascii="宋体" w:hAnsi="宋体" w:hint="eastAsia"/>
                <w:color w:val="000000" w:themeColor="text1"/>
                <w:sz w:val="18"/>
                <w:szCs w:val="18"/>
              </w:rPr>
              <w:t>综合能力</w:t>
            </w:r>
          </w:p>
        </w:tc>
        <w:tc>
          <w:tcPr>
            <w:tcW w:w="1842" w:type="dxa"/>
            <w:vAlign w:val="center"/>
          </w:tcPr>
          <w:p w14:paraId="43AA23FE" w14:textId="77777777" w:rsidR="007D5269" w:rsidRDefault="00000000">
            <w:pPr>
              <w:tabs>
                <w:tab w:val="center" w:pos="4201"/>
                <w:tab w:val="right" w:leader="dot" w:pos="9298"/>
              </w:tabs>
              <w:autoSpaceDE w:val="0"/>
              <w:autoSpaceDN w:val="0"/>
              <w:ind w:firstLineChars="18" w:firstLine="32"/>
              <w:jc w:val="center"/>
              <w:rPr>
                <w:rFonts w:ascii="黑体" w:eastAsia="黑体" w:hAnsi="黑体"/>
                <w:color w:val="000000" w:themeColor="text1"/>
                <w:sz w:val="18"/>
                <w:szCs w:val="18"/>
              </w:rPr>
            </w:pPr>
            <w:proofErr w:type="gramStart"/>
            <w:r>
              <w:rPr>
                <w:rFonts w:ascii="宋体" w:hAnsi="宋体" w:hint="eastAsia"/>
                <w:color w:val="000000" w:themeColor="text1"/>
                <w:sz w:val="18"/>
                <w:szCs w:val="18"/>
              </w:rPr>
              <w:t>软能力</w:t>
            </w:r>
            <w:proofErr w:type="gramEnd"/>
          </w:p>
        </w:tc>
        <w:tc>
          <w:tcPr>
            <w:tcW w:w="6217" w:type="dxa"/>
            <w:vAlign w:val="center"/>
          </w:tcPr>
          <w:p w14:paraId="7133A95A" w14:textId="77777777" w:rsidR="007D5269" w:rsidRDefault="00000000">
            <w:pPr>
              <w:tabs>
                <w:tab w:val="center" w:pos="4201"/>
                <w:tab w:val="right" w:leader="dot" w:pos="9298"/>
              </w:tabs>
              <w:autoSpaceDE w:val="0"/>
              <w:autoSpaceDN w:val="0"/>
              <w:jc w:val="both"/>
              <w:rPr>
                <w:rFonts w:ascii="黑体" w:eastAsia="黑体" w:hAnsi="黑体"/>
                <w:color w:val="000000" w:themeColor="text1"/>
                <w:sz w:val="18"/>
                <w:szCs w:val="18"/>
              </w:rPr>
            </w:pPr>
            <w:r>
              <w:rPr>
                <w:rFonts w:ascii="宋体" w:hAnsi="宋体" w:hint="eastAsia"/>
                <w:color w:val="000000" w:themeColor="text1"/>
                <w:sz w:val="18"/>
                <w:szCs w:val="18"/>
              </w:rPr>
              <w:t>指相应岗位人才为完成工作任务所应具备的行为特征和综合素质，包括学习追踪、沟通协调、需求与趋势分析、业务场景把握等技能</w:t>
            </w:r>
          </w:p>
        </w:tc>
      </w:tr>
      <w:tr w:rsidR="007D5269" w14:paraId="0F25E861" w14:textId="77777777">
        <w:trPr>
          <w:trHeight w:val="270"/>
        </w:trPr>
        <w:tc>
          <w:tcPr>
            <w:tcW w:w="1292" w:type="dxa"/>
            <w:vMerge w:val="restart"/>
            <w:vAlign w:val="center"/>
          </w:tcPr>
          <w:p w14:paraId="7D34F59D"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专业知识</w:t>
            </w:r>
          </w:p>
        </w:tc>
        <w:tc>
          <w:tcPr>
            <w:tcW w:w="1842" w:type="dxa"/>
            <w:vAlign w:val="center"/>
          </w:tcPr>
          <w:p w14:paraId="73BF7F78"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基础知识</w:t>
            </w:r>
          </w:p>
        </w:tc>
        <w:tc>
          <w:tcPr>
            <w:tcW w:w="6217" w:type="dxa"/>
            <w:vAlign w:val="center"/>
          </w:tcPr>
          <w:p w14:paraId="148A0D1E"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color w:val="000000" w:themeColor="text1"/>
                <w:sz w:val="18"/>
                <w:szCs w:val="18"/>
              </w:rPr>
              <w:t>指相应岗位人才应掌握的通用知识，主要包括基本理论、相关标准与规范知识以及有关法律法规、安全、隐私等</w:t>
            </w:r>
          </w:p>
        </w:tc>
      </w:tr>
      <w:tr w:rsidR="007D5269" w14:paraId="52DB7150" w14:textId="77777777">
        <w:trPr>
          <w:trHeight w:val="270"/>
        </w:trPr>
        <w:tc>
          <w:tcPr>
            <w:tcW w:w="1292" w:type="dxa"/>
            <w:vMerge/>
            <w:vAlign w:val="center"/>
          </w:tcPr>
          <w:p w14:paraId="3C5098B8" w14:textId="77777777" w:rsidR="007D5269" w:rsidRDefault="007D5269">
            <w:pPr>
              <w:tabs>
                <w:tab w:val="center" w:pos="4201"/>
                <w:tab w:val="right" w:leader="dot" w:pos="9298"/>
              </w:tabs>
              <w:autoSpaceDE w:val="0"/>
              <w:autoSpaceDN w:val="0"/>
              <w:ind w:firstLineChars="200" w:firstLine="360"/>
              <w:jc w:val="center"/>
              <w:rPr>
                <w:rFonts w:ascii="宋体" w:hAnsi="宋体"/>
                <w:color w:val="000000" w:themeColor="text1"/>
                <w:sz w:val="18"/>
                <w:szCs w:val="18"/>
              </w:rPr>
            </w:pPr>
          </w:p>
        </w:tc>
        <w:tc>
          <w:tcPr>
            <w:tcW w:w="1842" w:type="dxa"/>
            <w:vAlign w:val="center"/>
          </w:tcPr>
          <w:p w14:paraId="7AFFAF9E"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专业知识</w:t>
            </w:r>
          </w:p>
        </w:tc>
        <w:tc>
          <w:tcPr>
            <w:tcW w:w="6217" w:type="dxa"/>
            <w:vAlign w:val="center"/>
          </w:tcPr>
          <w:p w14:paraId="3E014C5D"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color w:val="000000" w:themeColor="text1"/>
                <w:sz w:val="18"/>
                <w:szCs w:val="18"/>
              </w:rPr>
              <w:t>指相应岗位人才完成工作任务所必备的知识，主要指与具体岗位要求相适应的理论知识、技术要求和操作规程等</w:t>
            </w:r>
          </w:p>
        </w:tc>
      </w:tr>
      <w:tr w:rsidR="007D5269" w14:paraId="1958E3E4" w14:textId="77777777">
        <w:trPr>
          <w:trHeight w:val="270"/>
        </w:trPr>
        <w:tc>
          <w:tcPr>
            <w:tcW w:w="1292" w:type="dxa"/>
            <w:vMerge w:val="restart"/>
            <w:vAlign w:val="center"/>
          </w:tcPr>
          <w:p w14:paraId="4796E89F"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技术技能</w:t>
            </w:r>
          </w:p>
        </w:tc>
        <w:tc>
          <w:tcPr>
            <w:tcW w:w="1842" w:type="dxa"/>
            <w:vAlign w:val="center"/>
          </w:tcPr>
          <w:p w14:paraId="0366FE72"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基本技能</w:t>
            </w:r>
          </w:p>
        </w:tc>
        <w:tc>
          <w:tcPr>
            <w:tcW w:w="6217" w:type="dxa"/>
            <w:vAlign w:val="center"/>
          </w:tcPr>
          <w:p w14:paraId="213C175C"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color w:val="000000" w:themeColor="text1"/>
                <w:sz w:val="18"/>
                <w:szCs w:val="18"/>
              </w:rPr>
              <w:t>指相应岗位人才为完成工作任务所应具备的对基础知识应用的水平以及熟练程度</w:t>
            </w:r>
          </w:p>
        </w:tc>
      </w:tr>
      <w:tr w:rsidR="007D5269" w14:paraId="3500CD84" w14:textId="77777777">
        <w:trPr>
          <w:trHeight w:val="270"/>
        </w:trPr>
        <w:tc>
          <w:tcPr>
            <w:tcW w:w="1292" w:type="dxa"/>
            <w:vMerge/>
            <w:vAlign w:val="center"/>
          </w:tcPr>
          <w:p w14:paraId="022B4F8A" w14:textId="77777777" w:rsidR="007D5269" w:rsidRDefault="007D5269">
            <w:pPr>
              <w:tabs>
                <w:tab w:val="center" w:pos="4201"/>
                <w:tab w:val="right" w:leader="dot" w:pos="9298"/>
              </w:tabs>
              <w:autoSpaceDE w:val="0"/>
              <w:autoSpaceDN w:val="0"/>
              <w:ind w:firstLineChars="200" w:firstLine="360"/>
              <w:jc w:val="center"/>
              <w:rPr>
                <w:rFonts w:ascii="宋体" w:hAnsi="宋体"/>
                <w:color w:val="000000" w:themeColor="text1"/>
                <w:sz w:val="18"/>
                <w:szCs w:val="18"/>
              </w:rPr>
            </w:pPr>
          </w:p>
        </w:tc>
        <w:tc>
          <w:tcPr>
            <w:tcW w:w="1842" w:type="dxa"/>
            <w:vAlign w:val="center"/>
          </w:tcPr>
          <w:p w14:paraId="52970CF7"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专业技能</w:t>
            </w:r>
          </w:p>
        </w:tc>
        <w:tc>
          <w:tcPr>
            <w:tcW w:w="6217" w:type="dxa"/>
            <w:vAlign w:val="center"/>
          </w:tcPr>
          <w:p w14:paraId="07D9438B"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color w:val="000000" w:themeColor="text1"/>
                <w:sz w:val="18"/>
                <w:szCs w:val="18"/>
              </w:rPr>
              <w:t>指相应岗位人才为完成工作任务所应具备的对专业知识应用的水平以及对特殊工具使用的掌握</w:t>
            </w:r>
          </w:p>
        </w:tc>
      </w:tr>
      <w:tr w:rsidR="007D5269" w14:paraId="6AFC8214" w14:textId="77777777">
        <w:trPr>
          <w:trHeight w:val="563"/>
        </w:trPr>
        <w:tc>
          <w:tcPr>
            <w:tcW w:w="1292" w:type="dxa"/>
            <w:vAlign w:val="center"/>
          </w:tcPr>
          <w:p w14:paraId="7AD90642"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工程实践</w:t>
            </w:r>
          </w:p>
        </w:tc>
        <w:tc>
          <w:tcPr>
            <w:tcW w:w="1842" w:type="dxa"/>
            <w:vAlign w:val="center"/>
          </w:tcPr>
          <w:p w14:paraId="72D212DA" w14:textId="77777777" w:rsidR="007D5269" w:rsidRDefault="00000000">
            <w:pPr>
              <w:tabs>
                <w:tab w:val="center" w:pos="4201"/>
                <w:tab w:val="right" w:leader="dot" w:pos="9298"/>
              </w:tabs>
              <w:autoSpaceDE w:val="0"/>
              <w:autoSpaceDN w:val="0"/>
              <w:jc w:val="center"/>
              <w:rPr>
                <w:rFonts w:ascii="宋体" w:hAnsi="宋体"/>
                <w:color w:val="000000" w:themeColor="text1"/>
                <w:sz w:val="18"/>
                <w:szCs w:val="18"/>
              </w:rPr>
            </w:pPr>
            <w:r>
              <w:rPr>
                <w:rFonts w:ascii="宋体" w:hAnsi="宋体" w:hint="eastAsia"/>
                <w:color w:val="000000" w:themeColor="text1"/>
                <w:sz w:val="18"/>
                <w:szCs w:val="18"/>
              </w:rPr>
              <w:t>经验</w:t>
            </w:r>
          </w:p>
        </w:tc>
        <w:tc>
          <w:tcPr>
            <w:tcW w:w="6217" w:type="dxa"/>
            <w:vAlign w:val="center"/>
          </w:tcPr>
          <w:p w14:paraId="002A1F39" w14:textId="77777777" w:rsidR="007D5269" w:rsidRDefault="00000000">
            <w:pPr>
              <w:tabs>
                <w:tab w:val="center" w:pos="4201"/>
                <w:tab w:val="right" w:leader="dot" w:pos="9298"/>
              </w:tabs>
              <w:autoSpaceDE w:val="0"/>
              <w:autoSpaceDN w:val="0"/>
              <w:jc w:val="both"/>
              <w:rPr>
                <w:rFonts w:ascii="宋体" w:hAnsi="宋体"/>
                <w:color w:val="000000" w:themeColor="text1"/>
                <w:sz w:val="18"/>
                <w:szCs w:val="18"/>
              </w:rPr>
            </w:pPr>
            <w:r>
              <w:rPr>
                <w:rFonts w:ascii="宋体" w:hAnsi="宋体" w:hint="eastAsia"/>
                <w:color w:val="000000" w:themeColor="text1"/>
                <w:sz w:val="18"/>
                <w:szCs w:val="18"/>
              </w:rPr>
              <w:t>指相应岗位人才在实际工程与项目推进中应当具备的经验</w:t>
            </w:r>
          </w:p>
        </w:tc>
      </w:tr>
    </w:tbl>
    <w:p w14:paraId="74173831" w14:textId="77777777" w:rsidR="007D5269" w:rsidRDefault="00000000">
      <w:pPr>
        <w:pStyle w:val="afc"/>
        <w:numPr>
          <w:ilvl w:val="0"/>
          <w:numId w:val="5"/>
        </w:numPr>
        <w:ind w:left="0" w:firstLine="0"/>
        <w:rPr>
          <w:color w:val="000000" w:themeColor="text1"/>
        </w:rPr>
      </w:pPr>
      <w:bookmarkStart w:id="114" w:name="_Toc102995050"/>
      <w:bookmarkStart w:id="115" w:name="_Toc27471577"/>
      <w:bookmarkEnd w:id="113"/>
      <w:r>
        <w:rPr>
          <w:rFonts w:hint="eastAsia"/>
          <w:color w:val="000000" w:themeColor="text1"/>
        </w:rPr>
        <w:t>储能技术与应用产业人才岗位能力要求</w:t>
      </w:r>
      <w:bookmarkEnd w:id="114"/>
    </w:p>
    <w:p w14:paraId="39D3B2DA" w14:textId="77777777" w:rsidR="007D5269" w:rsidRDefault="00000000">
      <w:pPr>
        <w:pStyle w:val="afc"/>
        <w:spacing w:beforeLines="50" w:before="156" w:afterLines="50" w:after="156"/>
      </w:pPr>
      <w:bookmarkStart w:id="116" w:name="_Toc102995051"/>
      <w:r>
        <w:rPr>
          <w:rFonts w:hint="eastAsia"/>
        </w:rPr>
        <w:t>5</w:t>
      </w:r>
      <w:r>
        <w:t xml:space="preserve">.1 </w:t>
      </w:r>
      <w:r>
        <w:rPr>
          <w:rFonts w:hint="eastAsia"/>
        </w:rPr>
        <w:t>储能规划评估方向岗位能力要求</w:t>
      </w:r>
      <w:bookmarkEnd w:id="116"/>
    </w:p>
    <w:p w14:paraId="09812333" w14:textId="77777777" w:rsidR="007D5269" w:rsidRDefault="00000000">
      <w:pPr>
        <w:pStyle w:val="afc"/>
        <w:spacing w:beforeLines="50" w:before="156" w:afterLines="50" w:after="156"/>
        <w:outlineLvl w:val="3"/>
        <w:rPr>
          <w:color w:val="000000" w:themeColor="text1"/>
        </w:rPr>
      </w:pPr>
      <w:bookmarkStart w:id="117" w:name="_Toc102832407"/>
      <w:bookmarkStart w:id="118" w:name="_Toc102995052"/>
      <w:r>
        <w:rPr>
          <w:rFonts w:hint="eastAsia"/>
          <w:color w:val="000000" w:themeColor="text1"/>
        </w:rPr>
        <w:t>5</w:t>
      </w:r>
      <w:r>
        <w:rPr>
          <w:color w:val="000000" w:themeColor="text1"/>
        </w:rPr>
        <w:t xml:space="preserve">.1.1   </w:t>
      </w:r>
      <w:r>
        <w:rPr>
          <w:rFonts w:hint="eastAsia"/>
          <w:color w:val="000000" w:themeColor="text1"/>
        </w:rPr>
        <w:t>储能规划工程师</w:t>
      </w:r>
      <w:bookmarkEnd w:id="117"/>
      <w:bookmarkEnd w:id="118"/>
    </w:p>
    <w:p w14:paraId="3A301260" w14:textId="77777777" w:rsidR="007D5269" w:rsidRDefault="00000000">
      <w:pPr>
        <w:tabs>
          <w:tab w:val="left" w:pos="455"/>
        </w:tabs>
        <w:ind w:firstLine="420"/>
        <w:jc w:val="both"/>
        <w:rPr>
          <w:sz w:val="21"/>
          <w:szCs w:val="21"/>
        </w:rPr>
      </w:pPr>
      <w:r>
        <w:rPr>
          <w:rFonts w:hint="eastAsia"/>
          <w:sz w:val="21"/>
          <w:szCs w:val="21"/>
        </w:rPr>
        <w:t>a</w:t>
      </w:r>
      <w:r>
        <w:rPr>
          <w:rFonts w:hint="eastAsia"/>
          <w:sz w:val="21"/>
          <w:szCs w:val="21"/>
        </w:rPr>
        <w:t>）综合能力</w:t>
      </w:r>
    </w:p>
    <w:p w14:paraId="613DC537"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19" w:name="OLE_LINK30"/>
      <w:r>
        <w:rPr>
          <w:rFonts w:ascii="Times New Roman" w:eastAsia="宋体" w:hAnsi="Times New Roman" w:cs="Times New Roman"/>
          <w:color w:val="000000" w:themeColor="text1"/>
          <w:szCs w:val="28"/>
        </w:rPr>
        <w:lastRenderedPageBreak/>
        <w:t>——</w:t>
      </w:r>
      <w:bookmarkEnd w:id="119"/>
      <w:r>
        <w:rPr>
          <w:rFonts w:ascii="Times New Roman" w:eastAsia="宋体" w:hAnsi="Times New Roman" w:cs="Times New Roman" w:hint="eastAsia"/>
          <w:color w:val="000000" w:themeColor="text1"/>
          <w:szCs w:val="28"/>
        </w:rPr>
        <w:t>熟悉储能行业现状、应用场景和发展趋势；</w:t>
      </w:r>
    </w:p>
    <w:p w14:paraId="19C3AEB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了解国家新能源战略及建设规划，对光伏、风电及氢能等新能源发展趋势及区域分布有深入了解，并能结合储能的应用场景形成明确的储能规划思路；</w:t>
      </w:r>
    </w:p>
    <w:p w14:paraId="031367C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具备较强的学习能力，并能在工程项目中合理、有效使用新技术；</w:t>
      </w:r>
    </w:p>
    <w:p w14:paraId="1A7FD11F"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20" w:name="OLE_LINK31"/>
      <w:bookmarkStart w:id="121" w:name="OLE_LINK3"/>
      <w:r>
        <w:rPr>
          <w:rFonts w:ascii="Times New Roman" w:eastAsia="宋体" w:hAnsi="Times New Roman" w:cs="Times New Roman"/>
          <w:color w:val="000000" w:themeColor="text1"/>
          <w:szCs w:val="28"/>
        </w:rPr>
        <w:t>——</w:t>
      </w:r>
      <w:bookmarkEnd w:id="120"/>
      <w:r>
        <w:rPr>
          <w:rFonts w:ascii="Times New Roman" w:eastAsia="宋体" w:hAnsi="Times New Roman" w:cs="Times New Roman" w:hint="eastAsia"/>
          <w:color w:val="000000" w:themeColor="text1"/>
          <w:szCs w:val="28"/>
        </w:rPr>
        <w:t>具备较强的管理能力、沟通能力及团队合作能力，并能在多学科背景团队中发挥作用；</w:t>
      </w:r>
    </w:p>
    <w:bookmarkEnd w:id="121"/>
    <w:p w14:paraId="348657B9" w14:textId="77777777" w:rsidR="007D5269" w:rsidRDefault="00000000">
      <w:pPr>
        <w:tabs>
          <w:tab w:val="left" w:pos="455"/>
        </w:tabs>
        <w:ind w:firstLine="420"/>
        <w:jc w:val="both"/>
        <w:rPr>
          <w:sz w:val="21"/>
          <w:szCs w:val="21"/>
        </w:rPr>
      </w:pPr>
      <w:r>
        <w:rPr>
          <w:rFonts w:hint="eastAsia"/>
          <w:sz w:val="21"/>
          <w:szCs w:val="21"/>
        </w:rPr>
        <w:t>b</w:t>
      </w:r>
      <w:r>
        <w:rPr>
          <w:rFonts w:hint="eastAsia"/>
          <w:sz w:val="21"/>
          <w:szCs w:val="21"/>
        </w:rPr>
        <w:t>）专业知识</w:t>
      </w:r>
    </w:p>
    <w:p w14:paraId="20E02D4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22" w:name="OLE_LINK33"/>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熟悉电力电子技术、自动控制原理、计算机科学与技术、电力调度通信网络、信息安全、热管理、高压电气、消防安全、电力系统运行原理等专业基础知识；</w:t>
      </w:r>
    </w:p>
    <w:p w14:paraId="5336955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熟悉电化学储能不同技术路线，了解电化学储能与物理储能、相变储能等其他形式储能之间的互补特性；</w:t>
      </w:r>
    </w:p>
    <w:p w14:paraId="700B6D6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23" w:name="OLE_LINK40"/>
      <w:r>
        <w:rPr>
          <w:rFonts w:ascii="Times New Roman" w:eastAsia="宋体" w:hAnsi="Times New Roman" w:cs="Times New Roman"/>
          <w:color w:val="000000" w:themeColor="text1"/>
          <w:szCs w:val="28"/>
        </w:rPr>
        <w:t>——</w:t>
      </w:r>
      <w:bookmarkEnd w:id="123"/>
      <w:r>
        <w:rPr>
          <w:rFonts w:ascii="Times New Roman" w:eastAsia="宋体" w:hAnsi="Times New Roman" w:cs="Times New Roman" w:hint="eastAsia"/>
          <w:color w:val="000000" w:themeColor="text1"/>
          <w:szCs w:val="28"/>
        </w:rPr>
        <w:t>熟悉储能本体及控制设备的结构、原理与关键技术，包括储能</w:t>
      </w:r>
      <w:r>
        <w:rPr>
          <w:rFonts w:ascii="Times New Roman" w:eastAsia="宋体" w:hAnsi="Times New Roman" w:cs="Times New Roman" w:hint="eastAsia"/>
          <w:color w:val="000000" w:themeColor="text1"/>
          <w:szCs w:val="28"/>
        </w:rPr>
        <w:t>EMS</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PCS</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BMS</w:t>
      </w:r>
      <w:r>
        <w:rPr>
          <w:rFonts w:ascii="Times New Roman" w:eastAsia="宋体" w:hAnsi="Times New Roman" w:cs="Times New Roman" w:hint="eastAsia"/>
          <w:color w:val="000000" w:themeColor="text1"/>
          <w:szCs w:val="28"/>
        </w:rPr>
        <w:t>、电池、设备舱、升压变压器等；</w:t>
      </w:r>
      <w:r>
        <w:rPr>
          <w:rFonts w:ascii="Times New Roman" w:eastAsia="宋体" w:hAnsi="Times New Roman" w:cs="Times New Roman" w:hint="eastAsia"/>
          <w:color w:val="000000" w:themeColor="text1"/>
          <w:szCs w:val="28"/>
        </w:rPr>
        <w:t xml:space="preserve"> </w:t>
      </w:r>
    </w:p>
    <w:p w14:paraId="01705FD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熟悉储能电站的并、</w:t>
      </w:r>
      <w:proofErr w:type="gramStart"/>
      <w:r>
        <w:rPr>
          <w:rFonts w:ascii="Times New Roman" w:eastAsia="宋体" w:hAnsi="Times New Roman" w:cs="Times New Roman" w:hint="eastAsia"/>
          <w:color w:val="000000" w:themeColor="text1"/>
          <w:szCs w:val="28"/>
        </w:rPr>
        <w:t>离网运行</w:t>
      </w:r>
      <w:proofErr w:type="gramEnd"/>
      <w:r>
        <w:rPr>
          <w:rFonts w:ascii="Times New Roman" w:eastAsia="宋体" w:hAnsi="Times New Roman" w:cs="Times New Roman" w:hint="eastAsia"/>
          <w:color w:val="000000" w:themeColor="text1"/>
          <w:szCs w:val="28"/>
        </w:rPr>
        <w:t>模式，以及运行模式切换的相关要求；</w:t>
      </w:r>
    </w:p>
    <w:bookmarkEnd w:id="122"/>
    <w:p w14:paraId="4F1850F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掌握储能规划评估涉及的法律法规、政策规定、标准规范等；</w:t>
      </w:r>
    </w:p>
    <w:p w14:paraId="72E688CA"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熟悉储能电站的运行机制，了解储能电站维护；</w:t>
      </w:r>
    </w:p>
    <w:p w14:paraId="111AA51F"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掌握储能电站参与电网辅助服务的要求与获益方式；</w:t>
      </w:r>
    </w:p>
    <w:p w14:paraId="463D53E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熟悉电站的接入方式、上网电价、收益计算方式、利用率；</w:t>
      </w:r>
    </w:p>
    <w:p w14:paraId="39C997BF"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熟悉储能电站的设计要点及风险点，如散热通风、消防安全、信息安全、并网接入等；</w:t>
      </w:r>
    </w:p>
    <w:p w14:paraId="05CF3C67" w14:textId="77777777" w:rsidR="007D5269" w:rsidRDefault="00000000">
      <w:pPr>
        <w:tabs>
          <w:tab w:val="left" w:pos="455"/>
        </w:tabs>
        <w:ind w:firstLine="420"/>
        <w:jc w:val="both"/>
        <w:rPr>
          <w:sz w:val="21"/>
          <w:szCs w:val="21"/>
        </w:rPr>
      </w:pPr>
      <w:r>
        <w:rPr>
          <w:rFonts w:hint="eastAsia"/>
          <w:sz w:val="21"/>
          <w:szCs w:val="21"/>
        </w:rPr>
        <w:t>c</w:t>
      </w:r>
      <w:r>
        <w:rPr>
          <w:rFonts w:hint="eastAsia"/>
          <w:sz w:val="21"/>
          <w:szCs w:val="21"/>
        </w:rPr>
        <w:t>）技术技能</w:t>
      </w:r>
    </w:p>
    <w:p w14:paraId="7A4CEFD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具备储能规划设计、储能配置、应用与选型等能力；</w:t>
      </w:r>
    </w:p>
    <w:p w14:paraId="749AF72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24" w:name="OLE_LINK34"/>
      <w:r>
        <w:rPr>
          <w:rFonts w:ascii="Times New Roman" w:eastAsia="宋体" w:hAnsi="Times New Roman" w:cs="Times New Roman"/>
          <w:color w:val="000000" w:themeColor="text1"/>
          <w:szCs w:val="28"/>
        </w:rPr>
        <w:t>——</w:t>
      </w:r>
      <w:bookmarkEnd w:id="124"/>
      <w:r>
        <w:rPr>
          <w:rFonts w:ascii="Times New Roman" w:eastAsia="宋体" w:hAnsi="Times New Roman" w:cs="Times New Roman" w:hint="eastAsia"/>
          <w:color w:val="000000" w:themeColor="text1"/>
          <w:szCs w:val="28"/>
        </w:rPr>
        <w:t>熟悉储能电站的规划、设计、运行、检修等要求；</w:t>
      </w:r>
    </w:p>
    <w:p w14:paraId="7809905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具备运用计算机进行辅助设计、数值计算与仿真分析的能力；</w:t>
      </w:r>
    </w:p>
    <w:p w14:paraId="21F2C0A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熟悉常用的电气规划、设计、仿真软件，如</w:t>
      </w:r>
      <w:bookmarkStart w:id="125" w:name="OLE_LINK22"/>
      <w:proofErr w:type="spellStart"/>
      <w:r>
        <w:rPr>
          <w:rFonts w:ascii="Times New Roman" w:eastAsia="宋体" w:hAnsi="Times New Roman" w:cs="Times New Roman" w:hint="eastAsia"/>
          <w:color w:val="000000" w:themeColor="text1"/>
          <w:szCs w:val="28"/>
        </w:rPr>
        <w:t>psasp</w:t>
      </w:r>
      <w:proofErr w:type="spellEnd"/>
      <w:r>
        <w:rPr>
          <w:rFonts w:ascii="Times New Roman" w:eastAsia="宋体" w:hAnsi="Times New Roman" w:cs="Times New Roman" w:hint="eastAsia"/>
          <w:color w:val="000000" w:themeColor="text1"/>
          <w:szCs w:val="28"/>
        </w:rPr>
        <w:t>、</w:t>
      </w:r>
      <w:proofErr w:type="spellStart"/>
      <w:r>
        <w:rPr>
          <w:rFonts w:ascii="Times New Roman" w:eastAsia="宋体" w:hAnsi="Times New Roman" w:cs="Times New Roman" w:hint="eastAsia"/>
          <w:color w:val="000000" w:themeColor="text1"/>
          <w:szCs w:val="28"/>
        </w:rPr>
        <w:t>pscad</w:t>
      </w:r>
      <w:proofErr w:type="spellEnd"/>
      <w:r>
        <w:rPr>
          <w:rFonts w:ascii="Times New Roman" w:eastAsia="宋体" w:hAnsi="Times New Roman" w:cs="Times New Roman" w:hint="eastAsia"/>
          <w:color w:val="000000" w:themeColor="text1"/>
          <w:szCs w:val="28"/>
        </w:rPr>
        <w:t>、</w:t>
      </w:r>
      <w:proofErr w:type="spellStart"/>
      <w:r>
        <w:rPr>
          <w:rFonts w:ascii="Times New Roman" w:eastAsia="宋体" w:hAnsi="Times New Roman" w:cs="Times New Roman" w:hint="eastAsia"/>
          <w:color w:val="000000" w:themeColor="text1"/>
          <w:szCs w:val="28"/>
        </w:rPr>
        <w:t>autocad</w:t>
      </w:r>
      <w:proofErr w:type="spellEnd"/>
      <w:r>
        <w:rPr>
          <w:rFonts w:ascii="Times New Roman" w:eastAsia="宋体" w:hAnsi="Times New Roman" w:cs="Times New Roman" w:hint="eastAsia"/>
          <w:color w:val="000000" w:themeColor="text1"/>
          <w:szCs w:val="28"/>
        </w:rPr>
        <w:t>、</w:t>
      </w:r>
      <w:proofErr w:type="spellStart"/>
      <w:r>
        <w:rPr>
          <w:rFonts w:ascii="Times New Roman" w:eastAsia="宋体" w:hAnsi="Times New Roman" w:cs="Times New Roman" w:hint="eastAsia"/>
          <w:color w:val="000000" w:themeColor="text1"/>
          <w:szCs w:val="28"/>
        </w:rPr>
        <w:t>matlab</w:t>
      </w:r>
      <w:bookmarkEnd w:id="125"/>
      <w:proofErr w:type="spellEnd"/>
      <w:r>
        <w:rPr>
          <w:rFonts w:ascii="Times New Roman" w:eastAsia="宋体" w:hAnsi="Times New Roman" w:cs="Times New Roman" w:hint="eastAsia"/>
          <w:color w:val="000000" w:themeColor="text1"/>
          <w:szCs w:val="28"/>
        </w:rPr>
        <w:t>等；</w:t>
      </w:r>
    </w:p>
    <w:p w14:paraId="78D5B44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有较强的数据整理、分析与总结能力，并能基于数据得出可靠的结论；</w:t>
      </w:r>
    </w:p>
    <w:p w14:paraId="39724AC2"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掌握工程管理原理与经济决策方法，并能在多学科环境中应用；</w:t>
      </w:r>
    </w:p>
    <w:p w14:paraId="70AAC03A" w14:textId="77777777" w:rsidR="007D5269" w:rsidRDefault="00000000">
      <w:pPr>
        <w:tabs>
          <w:tab w:val="left" w:pos="455"/>
        </w:tabs>
        <w:ind w:firstLine="420"/>
        <w:jc w:val="both"/>
        <w:rPr>
          <w:sz w:val="21"/>
          <w:szCs w:val="21"/>
        </w:rPr>
      </w:pPr>
      <w:r>
        <w:rPr>
          <w:rFonts w:hint="eastAsia"/>
          <w:sz w:val="21"/>
          <w:szCs w:val="21"/>
        </w:rPr>
        <w:t>d</w:t>
      </w:r>
      <w:r>
        <w:rPr>
          <w:rFonts w:hint="eastAsia"/>
          <w:sz w:val="21"/>
          <w:szCs w:val="21"/>
        </w:rPr>
        <w:t>）工程实践</w:t>
      </w:r>
    </w:p>
    <w:p w14:paraId="619D636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熟悉储能项目商业模式及开发流程；</w:t>
      </w:r>
    </w:p>
    <w:p w14:paraId="6DFB942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熟悉储能项目技术经济评估方法及计算流程；</w:t>
      </w:r>
    </w:p>
    <w:p w14:paraId="677064C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具备相当的储能工程项目规划设计的实践经验，熟悉储能电站的审批流程、建设流程、验收流程；</w:t>
      </w:r>
    </w:p>
    <w:p w14:paraId="5DD8006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能根据应用场景需求和各种储能特点，制定最优储能应用解决方案。</w:t>
      </w:r>
    </w:p>
    <w:p w14:paraId="4293AFBB" w14:textId="77777777" w:rsidR="007D5269" w:rsidRDefault="00000000">
      <w:pPr>
        <w:pStyle w:val="afc"/>
        <w:tabs>
          <w:tab w:val="left" w:pos="851"/>
        </w:tabs>
        <w:spacing w:beforeLines="50" w:before="156" w:afterLines="50" w:after="156"/>
        <w:outlineLvl w:val="3"/>
      </w:pPr>
      <w:bookmarkStart w:id="126" w:name="_Toc102832405"/>
      <w:bookmarkStart w:id="127" w:name="_Toc102995053"/>
      <w:r>
        <w:rPr>
          <w:rFonts w:hint="eastAsia"/>
        </w:rPr>
        <w:t>5</w:t>
      </w:r>
      <w:r>
        <w:t xml:space="preserve">.1.2   </w:t>
      </w:r>
      <w:r>
        <w:rPr>
          <w:rFonts w:hint="eastAsia"/>
        </w:rPr>
        <w:t>储能评估工程师</w:t>
      </w:r>
      <w:bookmarkEnd w:id="126"/>
      <w:bookmarkEnd w:id="127"/>
    </w:p>
    <w:p w14:paraId="36C963A3" w14:textId="77777777" w:rsidR="007D5269" w:rsidRDefault="00000000">
      <w:pPr>
        <w:tabs>
          <w:tab w:val="left" w:pos="455"/>
        </w:tabs>
        <w:ind w:firstLine="420"/>
        <w:jc w:val="both"/>
        <w:rPr>
          <w:sz w:val="21"/>
          <w:szCs w:val="21"/>
        </w:rPr>
      </w:pPr>
      <w:r>
        <w:rPr>
          <w:rFonts w:hint="eastAsia"/>
          <w:sz w:val="21"/>
          <w:szCs w:val="21"/>
        </w:rPr>
        <w:t>a</w:t>
      </w:r>
      <w:r>
        <w:rPr>
          <w:rFonts w:hint="eastAsia"/>
          <w:sz w:val="21"/>
          <w:szCs w:val="21"/>
        </w:rPr>
        <w:t>）综合能力</w:t>
      </w:r>
    </w:p>
    <w:p w14:paraId="670041B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熟悉储能行业现状、应用场景和发展趋势；</w:t>
      </w:r>
    </w:p>
    <w:p w14:paraId="0FE64A6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bookmarkStart w:id="128" w:name="OLE_LINK26"/>
      <w:r>
        <w:rPr>
          <w:rFonts w:ascii="Times New Roman" w:eastAsia="宋体" w:hAnsi="Times New Roman" w:cs="Times New Roman" w:hint="eastAsia"/>
          <w:color w:val="000000" w:themeColor="text1"/>
          <w:szCs w:val="28"/>
        </w:rPr>
        <w:t>具有较强的项目管理能力、执行能力、沟通能力及团队合作能力，并能在多学科背景团队中发挥作用；</w:t>
      </w:r>
      <w:bookmarkEnd w:id="128"/>
    </w:p>
    <w:p w14:paraId="10C1E083" w14:textId="77777777" w:rsidR="007D5269" w:rsidRDefault="00000000">
      <w:pPr>
        <w:tabs>
          <w:tab w:val="left" w:pos="455"/>
        </w:tabs>
        <w:ind w:firstLine="420"/>
        <w:jc w:val="both"/>
      </w:pPr>
      <w:r>
        <w:rPr>
          <w:rFonts w:hint="eastAsia"/>
          <w:sz w:val="21"/>
          <w:szCs w:val="21"/>
        </w:rPr>
        <w:t>b</w:t>
      </w:r>
      <w:r>
        <w:rPr>
          <w:rFonts w:hint="eastAsia"/>
          <w:sz w:val="21"/>
          <w:szCs w:val="21"/>
        </w:rPr>
        <w:t>）专业知识</w:t>
      </w:r>
    </w:p>
    <w:p w14:paraId="78CEBBC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熟悉电化学储能不同技术路线，了解电化学储能与物理储能、相变储能等其他形式储能之间的互补特性；</w:t>
      </w:r>
    </w:p>
    <w:p w14:paraId="2E07D33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熟悉不同技术路线的储能项目商业模式、开发流程、系统组成、建设流程等；</w:t>
      </w:r>
    </w:p>
    <w:p w14:paraId="7D3E7E6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lastRenderedPageBreak/>
        <w:t>——</w:t>
      </w:r>
      <w:r>
        <w:rPr>
          <w:rFonts w:ascii="Times New Roman" w:eastAsia="宋体" w:hAnsi="Times New Roman" w:cs="Times New Roman" w:hint="eastAsia"/>
          <w:color w:val="000000" w:themeColor="text1"/>
          <w:szCs w:val="28"/>
        </w:rPr>
        <w:t>熟悉储能经济模式以及经济效益分析方法，包括但不限于需求侧响应、峰谷价差、</w:t>
      </w:r>
      <w:proofErr w:type="gramStart"/>
      <w:r>
        <w:rPr>
          <w:rFonts w:ascii="Times New Roman" w:eastAsia="宋体" w:hAnsi="Times New Roman" w:cs="Times New Roman" w:hint="eastAsia"/>
          <w:color w:val="000000" w:themeColor="text1"/>
          <w:szCs w:val="28"/>
        </w:rPr>
        <w:t>回收弃风电量</w:t>
      </w:r>
      <w:proofErr w:type="gramEnd"/>
      <w:r>
        <w:rPr>
          <w:rFonts w:ascii="Times New Roman" w:eastAsia="宋体" w:hAnsi="Times New Roman" w:cs="Times New Roman" w:hint="eastAsia"/>
          <w:color w:val="000000" w:themeColor="text1"/>
          <w:szCs w:val="28"/>
        </w:rPr>
        <w:t>、辅助调峰服务等经济模式以及商业运营模式、建设成本测算、盈利分析等等经济效益分析方法；</w:t>
      </w:r>
    </w:p>
    <w:p w14:paraId="61833F2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w:t>
      </w:r>
      <w:proofErr w:type="gramStart"/>
      <w:r>
        <w:rPr>
          <w:rFonts w:ascii="Times New Roman" w:eastAsia="宋体" w:hAnsi="Times New Roman" w:cs="Times New Roman" w:hint="eastAsia"/>
          <w:color w:val="000000" w:themeColor="text1"/>
          <w:szCs w:val="28"/>
        </w:rPr>
        <w:t>碳金融</w:t>
      </w:r>
      <w:proofErr w:type="gramEnd"/>
      <w:r>
        <w:rPr>
          <w:rFonts w:ascii="Times New Roman" w:eastAsia="宋体" w:hAnsi="Times New Roman" w:cs="Times New Roman" w:hint="eastAsia"/>
          <w:color w:val="000000" w:themeColor="text1"/>
          <w:szCs w:val="28"/>
        </w:rPr>
        <w:t>与绿色金融理念，并熟悉相关政策与规定；</w:t>
      </w:r>
    </w:p>
    <w:p w14:paraId="031BAFF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29" w:name="OLE_LINK13"/>
      <w:r>
        <w:rPr>
          <w:rFonts w:ascii="Times New Roman" w:eastAsia="宋体" w:hAnsi="Times New Roman" w:cs="Times New Roman"/>
          <w:color w:val="000000" w:themeColor="text1"/>
          <w:szCs w:val="28"/>
        </w:rPr>
        <w:t>——</w:t>
      </w:r>
      <w:bookmarkEnd w:id="129"/>
      <w:r>
        <w:rPr>
          <w:rFonts w:ascii="Times New Roman" w:eastAsia="宋体" w:hAnsi="Times New Roman" w:cs="Times New Roman" w:hint="eastAsia"/>
          <w:color w:val="000000" w:themeColor="text1"/>
          <w:szCs w:val="28"/>
        </w:rPr>
        <w:t>熟悉电力交易、碳交易、成本测算、收益分析、市场分析等所需要的相关金融专业知识；</w:t>
      </w:r>
    </w:p>
    <w:p w14:paraId="5839571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熟悉国内及国际相关标准体系及规范，了解国内外技术标准的差异与标准体系发展动向；</w:t>
      </w:r>
    </w:p>
    <w:p w14:paraId="2ACDE898" w14:textId="77777777" w:rsidR="007D5269" w:rsidRDefault="00000000">
      <w:pPr>
        <w:tabs>
          <w:tab w:val="left" w:pos="455"/>
        </w:tabs>
        <w:ind w:firstLine="420"/>
        <w:jc w:val="both"/>
        <w:rPr>
          <w:sz w:val="21"/>
          <w:szCs w:val="21"/>
        </w:rPr>
      </w:pPr>
      <w:r>
        <w:rPr>
          <w:rFonts w:hint="eastAsia"/>
          <w:sz w:val="21"/>
          <w:szCs w:val="21"/>
        </w:rPr>
        <w:t>c</w:t>
      </w:r>
      <w:r>
        <w:rPr>
          <w:rFonts w:hint="eastAsia"/>
          <w:sz w:val="21"/>
          <w:szCs w:val="21"/>
        </w:rPr>
        <w:t>）技术技能</w:t>
      </w:r>
    </w:p>
    <w:p w14:paraId="3860C94A"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掌握工程管理原理与经济决策方法，并能在多学科环境中应用；</w:t>
      </w:r>
    </w:p>
    <w:p w14:paraId="7416ECF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具备运用计算机进行辅助数值计算与分析的能力，掌握数值计算与分析常用编程语言；</w:t>
      </w:r>
    </w:p>
    <w:p w14:paraId="2E8D3B0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储能系统及投资成本分析、经济性评估、市场分析，其中成本分析包括储能设备成本、配套设备成本、施工成本、运维成本、财务成本等，经济性评估包括成本计算、寿命计算、经济效益计算等，市场分析包括电力交易市场、</w:t>
      </w:r>
      <w:proofErr w:type="gramStart"/>
      <w:r>
        <w:rPr>
          <w:rFonts w:ascii="Times New Roman" w:eastAsia="宋体" w:hAnsi="Times New Roman" w:cs="Times New Roman" w:hint="eastAsia"/>
          <w:color w:val="000000" w:themeColor="text1"/>
          <w:szCs w:val="28"/>
        </w:rPr>
        <w:t>碳交易</w:t>
      </w:r>
      <w:proofErr w:type="gramEnd"/>
      <w:r>
        <w:rPr>
          <w:rFonts w:ascii="Times New Roman" w:eastAsia="宋体" w:hAnsi="Times New Roman" w:cs="Times New Roman" w:hint="eastAsia"/>
          <w:color w:val="000000" w:themeColor="text1"/>
          <w:szCs w:val="28"/>
        </w:rPr>
        <w:t>市场等；</w:t>
      </w:r>
    </w:p>
    <w:p w14:paraId="7B1DAAFE" w14:textId="77777777" w:rsidR="007D5269" w:rsidRDefault="00000000">
      <w:pPr>
        <w:pStyle w:val="afe"/>
        <w:ind w:leftChars="540" w:left="1928" w:hangingChars="301" w:hanging="63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w:t>
      </w:r>
      <w:bookmarkStart w:id="130" w:name="OLE_LINK17"/>
      <w:r>
        <w:rPr>
          <w:rFonts w:ascii="Times New Roman" w:eastAsia="宋体" w:hAnsi="Times New Roman" w:cs="Times New Roman" w:hint="eastAsia"/>
          <w:color w:val="000000" w:themeColor="text1"/>
          <w:szCs w:val="28"/>
        </w:rPr>
        <w:t>悉常用的储能经济性评估工具，如</w:t>
      </w:r>
      <w:r>
        <w:rPr>
          <w:rFonts w:ascii="Times New Roman" w:eastAsia="宋体" w:hAnsi="Times New Roman" w:cs="Times New Roman"/>
          <w:color w:val="000000" w:themeColor="text1"/>
          <w:szCs w:val="28"/>
        </w:rPr>
        <w:t>energy storage valuation tool</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 xml:space="preserve"> ESVT,</w:t>
      </w:r>
      <w:r>
        <w:rPr>
          <w:rFonts w:ascii="Times New Roman" w:eastAsia="宋体" w:hAnsi="Times New Roman" w:cs="Times New Roman" w:hint="eastAsia"/>
          <w:color w:val="000000" w:themeColor="text1"/>
          <w:szCs w:val="28"/>
        </w:rPr>
        <w:t>以及对λ、</w:t>
      </w:r>
    </w:p>
    <w:p w14:paraId="3C35C85C" w14:textId="77777777" w:rsidR="007D5269" w:rsidRDefault="00000000">
      <w:pPr>
        <w:pStyle w:val="afe"/>
        <w:ind w:leftChars="740" w:left="1988" w:hangingChars="101" w:hanging="21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C</w:t>
      </w:r>
      <w:r>
        <w:rPr>
          <w:rFonts w:ascii="Times New Roman" w:eastAsia="宋体" w:hAnsi="Times New Roman" w:cs="Times New Roman"/>
          <w:color w:val="000000" w:themeColor="text1"/>
          <w:szCs w:val="28"/>
          <w:vertAlign w:val="subscript"/>
        </w:rPr>
        <w:t>LOCE</w:t>
      </w:r>
      <w:bookmarkEnd w:id="130"/>
      <w:r>
        <w:rPr>
          <w:rFonts w:ascii="Times New Roman" w:eastAsia="宋体" w:hAnsi="Times New Roman" w:cs="Times New Roman" w:hint="eastAsia"/>
          <w:color w:val="000000" w:themeColor="text1"/>
          <w:szCs w:val="28"/>
        </w:rPr>
        <w:t>的计算；</w:t>
      </w:r>
    </w:p>
    <w:p w14:paraId="7654557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有较强的数据整理、分析与总结能力，并能基于数据得出可靠的结论；</w:t>
      </w:r>
    </w:p>
    <w:p w14:paraId="1C5F096D" w14:textId="77777777" w:rsidR="007D5269" w:rsidRDefault="00000000">
      <w:pPr>
        <w:tabs>
          <w:tab w:val="left" w:pos="455"/>
        </w:tabs>
        <w:ind w:firstLine="420"/>
        <w:jc w:val="both"/>
        <w:rPr>
          <w:sz w:val="21"/>
          <w:szCs w:val="21"/>
        </w:rPr>
      </w:pPr>
      <w:r>
        <w:rPr>
          <w:rFonts w:hint="eastAsia"/>
          <w:sz w:val="21"/>
          <w:szCs w:val="21"/>
        </w:rPr>
        <w:t>d</w:t>
      </w:r>
      <w:r>
        <w:rPr>
          <w:rFonts w:hint="eastAsia"/>
          <w:sz w:val="21"/>
          <w:szCs w:val="21"/>
        </w:rPr>
        <w:t>）工程实践</w:t>
      </w:r>
    </w:p>
    <w:p w14:paraId="04F95CC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具备相当的储能工程项目评估的实践经验，能够高质量输出储能应用评估报告；</w:t>
      </w:r>
    </w:p>
    <w:p w14:paraId="6D68673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具备相当的储能系统及投资成本分析、经济性评估、市场分析的实践经验，能够根据所采用的储能系统特点，对储能工程项目进行全面、精确、客观、专业评估。</w:t>
      </w:r>
    </w:p>
    <w:p w14:paraId="594CF35C" w14:textId="77777777" w:rsidR="007D5269" w:rsidRDefault="00000000">
      <w:pPr>
        <w:pStyle w:val="afc"/>
        <w:spacing w:beforeLines="50" w:before="156" w:afterLines="50" w:after="156"/>
      </w:pPr>
      <w:bookmarkStart w:id="131" w:name="_Toc102995054"/>
      <w:bookmarkStart w:id="132" w:name="_Toc36468307"/>
      <w:r>
        <w:rPr>
          <w:rFonts w:hint="eastAsia"/>
        </w:rPr>
        <w:t>5</w:t>
      </w:r>
      <w:r>
        <w:t xml:space="preserve">.2 </w:t>
      </w:r>
      <w:r>
        <w:rPr>
          <w:rFonts w:hint="eastAsia"/>
        </w:rPr>
        <w:t>研发设计</w:t>
      </w:r>
      <w:bookmarkStart w:id="133" w:name="OLE_LINK41"/>
      <w:r>
        <w:rPr>
          <w:rFonts w:hint="eastAsia"/>
        </w:rPr>
        <w:t>方向岗位能力要求</w:t>
      </w:r>
      <w:bookmarkEnd w:id="131"/>
      <w:bookmarkEnd w:id="133"/>
    </w:p>
    <w:p w14:paraId="782101C9" w14:textId="77777777" w:rsidR="007D5269" w:rsidRDefault="00000000">
      <w:pPr>
        <w:pStyle w:val="afc"/>
        <w:spacing w:beforeLines="50" w:before="156" w:afterLines="50" w:after="156"/>
        <w:outlineLvl w:val="3"/>
      </w:pPr>
      <w:bookmarkStart w:id="134" w:name="_Toc36468303"/>
      <w:bookmarkStart w:id="135" w:name="_Toc38631939"/>
      <w:bookmarkStart w:id="136" w:name="_Toc38320575"/>
      <w:bookmarkStart w:id="137" w:name="_Toc102995055"/>
      <w:bookmarkStart w:id="138" w:name="_Toc36575154"/>
      <w:bookmarkStart w:id="139" w:name="_Toc102832409"/>
      <w:r>
        <w:rPr>
          <w:rFonts w:hint="eastAsia"/>
        </w:rPr>
        <w:t>5</w:t>
      </w:r>
      <w:r>
        <w:t xml:space="preserve">.2.1   </w:t>
      </w:r>
      <w:r>
        <w:rPr>
          <w:rFonts w:hint="eastAsia"/>
        </w:rPr>
        <w:t>储能电池工程师</w:t>
      </w:r>
      <w:bookmarkEnd w:id="134"/>
      <w:bookmarkEnd w:id="135"/>
      <w:bookmarkEnd w:id="136"/>
      <w:bookmarkEnd w:id="137"/>
      <w:bookmarkEnd w:id="138"/>
      <w:bookmarkEnd w:id="139"/>
    </w:p>
    <w:p w14:paraId="254E7568" w14:textId="77777777" w:rsidR="007D5269" w:rsidRDefault="00000000">
      <w:pPr>
        <w:pStyle w:val="afe"/>
        <w:rPr>
          <w:rFonts w:eastAsia="宋体" w:hAnsi="宋体"/>
        </w:rPr>
      </w:pPr>
      <w:r>
        <w:rPr>
          <w:rFonts w:eastAsia="宋体" w:hAnsi="宋体"/>
        </w:rPr>
        <w:t>a）综合能力</w:t>
      </w:r>
    </w:p>
    <w:p w14:paraId="4DFAD426"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熟悉电池发展历史、行业现状、技术趋势；</w:t>
      </w:r>
    </w:p>
    <w:p w14:paraId="2AA98694"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bookmarkStart w:id="140" w:name="_Hlk107236850"/>
      <w:r>
        <w:rPr>
          <w:rFonts w:eastAsia="宋体" w:hAnsi="宋体" w:cs="Times New Roman" w:hint="eastAsia"/>
          <w:color w:val="000000" w:themeColor="text1"/>
          <w:szCs w:val="28"/>
        </w:rPr>
        <w:t>具备较强的创新意识，项目管理能力、执行能力、沟通能力及团队合作能力，并能在多学科背景团队中发挥作用</w:t>
      </w:r>
      <w:bookmarkEnd w:id="140"/>
      <w:r>
        <w:rPr>
          <w:rFonts w:eastAsia="宋体" w:hAnsi="宋体" w:cs="Times New Roman" w:hint="eastAsia"/>
          <w:color w:val="000000" w:themeColor="text1"/>
          <w:szCs w:val="28"/>
        </w:rPr>
        <w:t>；</w:t>
      </w:r>
    </w:p>
    <w:p w14:paraId="449CAE43" w14:textId="77777777" w:rsidR="007D5269" w:rsidRDefault="00000000">
      <w:pPr>
        <w:pStyle w:val="afe"/>
        <w:rPr>
          <w:rFonts w:eastAsia="宋体" w:hAnsi="宋体"/>
        </w:rPr>
      </w:pPr>
      <w:r>
        <w:rPr>
          <w:rFonts w:eastAsia="宋体" w:hAnsi="宋体"/>
        </w:rPr>
        <w:t>b）专业知识</w:t>
      </w:r>
    </w:p>
    <w:p w14:paraId="49D619A7" w14:textId="77777777" w:rsidR="007D5269" w:rsidRDefault="00000000">
      <w:pPr>
        <w:pStyle w:val="afe"/>
        <w:ind w:leftChars="540" w:left="1716" w:hangingChars="200" w:hanging="420"/>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熟悉电化学理论知识，熟悉无</w:t>
      </w:r>
      <w:r>
        <w:rPr>
          <w:rFonts w:ascii="Times New Roman" w:eastAsia="宋体" w:hAnsi="Times New Roman" w:cs="Times New Roman" w:hint="eastAsia"/>
          <w:color w:val="000000" w:themeColor="text1"/>
          <w:szCs w:val="28"/>
        </w:rPr>
        <w:t>机</w:t>
      </w:r>
      <w:r>
        <w:rPr>
          <w:rFonts w:ascii="Times New Roman" w:eastAsia="宋体" w:hAnsi="Times New Roman" w:cs="Times New Roman"/>
          <w:color w:val="000000" w:themeColor="text1"/>
          <w:szCs w:val="28"/>
        </w:rPr>
        <w:t>、有机、高分子材料的结构、成分与理化表征技术</w:t>
      </w:r>
      <w:r>
        <w:rPr>
          <w:rFonts w:ascii="Times New Roman" w:eastAsia="宋体" w:hAnsi="Times New Roman" w:cs="Times New Roman" w:hint="eastAsia"/>
          <w:color w:val="000000" w:themeColor="text1"/>
          <w:szCs w:val="28"/>
        </w:rPr>
        <w:t>；</w:t>
      </w:r>
    </w:p>
    <w:p w14:paraId="35A3094A" w14:textId="77777777" w:rsidR="007D5269" w:rsidRDefault="00000000">
      <w:pPr>
        <w:pStyle w:val="afe"/>
        <w:ind w:leftChars="540" w:left="1716" w:hangingChars="200" w:hanging="420"/>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熟悉正极、负极、电解液、隔膜及辅材中某一种或多种的原料、前驱体、生产工艺</w:t>
      </w:r>
      <w:r>
        <w:rPr>
          <w:rFonts w:ascii="Times New Roman" w:eastAsia="宋体" w:hAnsi="Times New Roman" w:cs="Times New Roman" w:hint="eastAsia"/>
          <w:color w:val="000000" w:themeColor="text1"/>
          <w:szCs w:val="28"/>
        </w:rPr>
        <w:t>；</w:t>
      </w:r>
    </w:p>
    <w:p w14:paraId="4AA82BC2" w14:textId="77777777" w:rsidR="007D5269" w:rsidRDefault="00000000">
      <w:pPr>
        <w:pStyle w:val="afe"/>
        <w:ind w:leftChars="540" w:left="1716" w:hangingChars="200" w:hanging="420"/>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熟悉国内及国际电池设计与测试相关标准体系及规范，了解国内外技术标准的差异与标准体系发展动向；</w:t>
      </w:r>
    </w:p>
    <w:p w14:paraId="30A37D15" w14:textId="77777777" w:rsidR="007D5269" w:rsidRDefault="00000000">
      <w:pPr>
        <w:pStyle w:val="afe"/>
        <w:ind w:leftChars="540" w:left="1716" w:hangingChars="200" w:hanging="420"/>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了解储能电池状态监测与评估、剩余寿命评估等方法；</w:t>
      </w:r>
    </w:p>
    <w:p w14:paraId="0B024CAC" w14:textId="77777777" w:rsidR="007D5269" w:rsidRDefault="00000000">
      <w:pPr>
        <w:pStyle w:val="afe"/>
        <w:rPr>
          <w:rFonts w:eastAsia="宋体" w:hAnsi="宋体"/>
        </w:rPr>
      </w:pPr>
      <w:r>
        <w:rPr>
          <w:rFonts w:eastAsia="宋体" w:hAnsi="宋体"/>
        </w:rPr>
        <w:t>c）</w:t>
      </w:r>
      <w:r>
        <w:rPr>
          <w:rFonts w:eastAsia="宋体" w:hAnsi="宋体" w:hint="eastAsia"/>
        </w:rPr>
        <w:t>技术</w:t>
      </w:r>
      <w:r>
        <w:rPr>
          <w:rFonts w:eastAsia="宋体" w:hAnsi="宋体"/>
        </w:rPr>
        <w:t>技能</w:t>
      </w:r>
    </w:p>
    <w:p w14:paraId="7244253E" w14:textId="77777777" w:rsidR="007D5269" w:rsidRDefault="00000000">
      <w:pPr>
        <w:pStyle w:val="afe"/>
        <w:ind w:leftChars="540" w:left="1716" w:hangingChars="200" w:hanging="420"/>
        <w:rPr>
          <w:rFonts w:eastAsia="宋体" w:hAnsi="宋体" w:cs="Times New Roman"/>
          <w:color w:val="000000" w:themeColor="text1"/>
          <w:szCs w:val="28"/>
        </w:rPr>
      </w:pPr>
      <w:r>
        <w:rPr>
          <w:color w:val="000000" w:themeColor="text1"/>
          <w:szCs w:val="28"/>
        </w:rPr>
        <w:t>——</w:t>
      </w:r>
      <w:r>
        <w:rPr>
          <w:rFonts w:eastAsia="宋体" w:hAnsi="宋体" w:cs="Times New Roman" w:hint="eastAsia"/>
          <w:color w:val="000000" w:themeColor="text1"/>
          <w:szCs w:val="28"/>
        </w:rPr>
        <w:t>掌握常见的电池测试试验、建模和状态估计方法；</w:t>
      </w:r>
    </w:p>
    <w:p w14:paraId="3B55B5A8" w14:textId="77777777" w:rsidR="007D5269" w:rsidRDefault="00000000">
      <w:pPr>
        <w:pStyle w:val="afe"/>
        <w:ind w:leftChars="540" w:left="1716" w:hangingChars="200" w:hanging="420"/>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掌握常用的电池仿真软件和基本算法，如</w:t>
      </w:r>
      <w:bookmarkStart w:id="141" w:name="OLE_LINK27"/>
      <w:proofErr w:type="spellStart"/>
      <w:r>
        <w:rPr>
          <w:rFonts w:ascii="Times New Roman" w:eastAsia="宋体" w:hAnsi="Times New Roman" w:cs="Times New Roman"/>
          <w:color w:val="000000" w:themeColor="text1"/>
          <w:szCs w:val="28"/>
        </w:rPr>
        <w:t>Comsol</w:t>
      </w:r>
      <w:proofErr w:type="spellEnd"/>
      <w:r>
        <w:rPr>
          <w:rFonts w:ascii="Times New Roman" w:eastAsia="宋体" w:hAnsi="Times New Roman" w:cs="Times New Roman" w:hint="eastAsia"/>
          <w:color w:val="000000" w:themeColor="text1"/>
          <w:szCs w:val="28"/>
        </w:rPr>
        <w:t>、</w:t>
      </w:r>
      <w:proofErr w:type="spellStart"/>
      <w:r>
        <w:rPr>
          <w:rFonts w:ascii="Times New Roman" w:eastAsia="宋体" w:hAnsi="Times New Roman" w:cs="Times New Roman"/>
          <w:color w:val="000000" w:themeColor="text1"/>
          <w:szCs w:val="28"/>
        </w:rPr>
        <w:t>Pybamm</w:t>
      </w:r>
      <w:bookmarkEnd w:id="141"/>
      <w:proofErr w:type="spellEnd"/>
      <w:r>
        <w:rPr>
          <w:rFonts w:eastAsia="宋体" w:hAnsi="宋体" w:cs="Times New Roman" w:hint="eastAsia"/>
          <w:color w:val="000000" w:themeColor="text1"/>
          <w:szCs w:val="28"/>
        </w:rPr>
        <w:t>等；</w:t>
      </w:r>
    </w:p>
    <w:p w14:paraId="6226CADE" w14:textId="77777777" w:rsidR="007D5269" w:rsidRDefault="00000000">
      <w:pPr>
        <w:pStyle w:val="afe"/>
        <w:ind w:leftChars="540" w:left="1716" w:hangingChars="200" w:hanging="420"/>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具备较强的实验动手能力，熟练使用</w:t>
      </w:r>
      <w:r>
        <w:rPr>
          <w:rFonts w:ascii="Times New Roman" w:eastAsia="宋体" w:hAnsi="Times New Roman" w:cs="Times New Roman" w:hint="eastAsia"/>
          <w:color w:val="000000" w:themeColor="text1"/>
          <w:szCs w:val="28"/>
        </w:rPr>
        <w:t>DOE</w:t>
      </w:r>
      <w:r>
        <w:rPr>
          <w:rFonts w:ascii="Times New Roman" w:eastAsia="宋体" w:hAnsi="Times New Roman" w:cs="Times New Roman" w:hint="eastAsia"/>
          <w:color w:val="000000" w:themeColor="text1"/>
          <w:szCs w:val="28"/>
        </w:rPr>
        <w:t>进</w:t>
      </w:r>
      <w:r>
        <w:rPr>
          <w:rFonts w:eastAsia="宋体" w:hAnsi="宋体" w:cs="Times New Roman" w:hint="eastAsia"/>
          <w:color w:val="000000" w:themeColor="text1"/>
          <w:szCs w:val="28"/>
        </w:rPr>
        <w:t>行实验设计和数据分析；</w:t>
      </w:r>
    </w:p>
    <w:p w14:paraId="05418284" w14:textId="77777777" w:rsidR="007D5269" w:rsidRDefault="00000000">
      <w:pPr>
        <w:pStyle w:val="afe"/>
        <w:ind w:leftChars="540" w:left="1716" w:hangingChars="200" w:hanging="420"/>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w:t>
      </w:r>
      <w:r>
        <w:rPr>
          <w:rFonts w:eastAsia="宋体" w:hAnsi="宋体" w:cs="Times New Roman" w:hint="eastAsia"/>
          <w:color w:val="000000" w:themeColor="text1"/>
          <w:szCs w:val="28"/>
        </w:rPr>
        <w:t>较强的数据整理、分析与总结能力，并能基于数据得出可靠的结论；</w:t>
      </w:r>
    </w:p>
    <w:p w14:paraId="3D38A997" w14:textId="77777777" w:rsidR="007D5269" w:rsidRDefault="00000000">
      <w:pPr>
        <w:pStyle w:val="afe"/>
        <w:rPr>
          <w:rFonts w:eastAsia="宋体" w:hAnsi="宋体"/>
        </w:rPr>
      </w:pPr>
      <w:r>
        <w:rPr>
          <w:rFonts w:eastAsia="宋体" w:hAnsi="宋体"/>
        </w:rPr>
        <w:t>d）工程实践</w:t>
      </w:r>
    </w:p>
    <w:p w14:paraId="41CEE311" w14:textId="77777777" w:rsidR="007D5269" w:rsidRDefault="00000000">
      <w:pPr>
        <w:pStyle w:val="afe"/>
        <w:ind w:leftChars="540" w:left="1718" w:hangingChars="201" w:hanging="422"/>
        <w:rPr>
          <w:rFonts w:eastAsia="宋体" w:hAnsi="宋体" w:cs="Times New Roman"/>
          <w:color w:val="000000" w:themeColor="text1"/>
          <w:szCs w:val="28"/>
        </w:rPr>
      </w:pPr>
      <w:bookmarkStart w:id="142" w:name="OLE_LINK28"/>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具备一定的储能电池研发设计实践经验；</w:t>
      </w:r>
    </w:p>
    <w:p w14:paraId="38E9DB84"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lastRenderedPageBreak/>
        <w:t>——</w:t>
      </w:r>
      <w:r>
        <w:rPr>
          <w:rFonts w:eastAsia="宋体" w:hAnsi="宋体" w:cs="Times New Roman" w:hint="eastAsia"/>
          <w:color w:val="000000" w:themeColor="text1"/>
          <w:szCs w:val="28"/>
        </w:rPr>
        <w:t>具备进行储能材料及系统的合成、设计、工程运行控制、故障诊断、可靠性分析、技术经济分析的实践经验；</w:t>
      </w:r>
    </w:p>
    <w:p w14:paraId="7E9736B5" w14:textId="77777777" w:rsidR="007D5269" w:rsidRDefault="00000000">
      <w:pPr>
        <w:pStyle w:val="afe"/>
        <w:ind w:leftChars="540" w:left="1718" w:hangingChars="201" w:hanging="422"/>
        <w:rPr>
          <w:rFonts w:eastAsia="宋体" w:hAnsi="宋体" w:cs="Times New Roman"/>
          <w:color w:val="000000" w:themeColor="text1"/>
          <w:szCs w:val="28"/>
        </w:rPr>
      </w:pPr>
      <w:bookmarkStart w:id="143" w:name="OLE_LINK24"/>
      <w:bookmarkStart w:id="144" w:name="_Hlk107306905"/>
      <w:r>
        <w:rPr>
          <w:rFonts w:ascii="Times New Roman" w:eastAsia="宋体" w:hAnsi="Times New Roman" w:cs="Times New Roman"/>
          <w:color w:val="000000" w:themeColor="text1"/>
          <w:szCs w:val="28"/>
        </w:rPr>
        <w:t>——</w:t>
      </w:r>
      <w:bookmarkEnd w:id="143"/>
      <w:r>
        <w:rPr>
          <w:rFonts w:eastAsia="宋体" w:hAnsi="宋体" w:cs="Times New Roman" w:hint="eastAsia"/>
          <w:color w:val="000000" w:themeColor="text1"/>
          <w:szCs w:val="28"/>
        </w:rPr>
        <w:t>具备新工艺、新产品开发与设计以及技术改造与创新的实践经验。</w:t>
      </w:r>
      <w:bookmarkEnd w:id="142"/>
      <w:bookmarkEnd w:id="144"/>
    </w:p>
    <w:p w14:paraId="0A1AC334" w14:textId="77777777" w:rsidR="007D5269" w:rsidRDefault="00000000">
      <w:pPr>
        <w:pStyle w:val="afc"/>
        <w:spacing w:beforeLines="50" w:before="156" w:afterLines="50" w:after="156"/>
        <w:outlineLvl w:val="3"/>
        <w:rPr>
          <w:color w:val="000000" w:themeColor="text1"/>
        </w:rPr>
      </w:pPr>
      <w:bookmarkStart w:id="145" w:name="_Toc102995056"/>
      <w:bookmarkStart w:id="146" w:name="_Toc102832410"/>
      <w:r>
        <w:rPr>
          <w:rFonts w:hint="eastAsia"/>
          <w:color w:val="000000" w:themeColor="text1"/>
        </w:rPr>
        <w:t>5</w:t>
      </w:r>
      <w:r>
        <w:rPr>
          <w:color w:val="000000" w:themeColor="text1"/>
        </w:rPr>
        <w:t xml:space="preserve">.2.2   </w:t>
      </w:r>
      <w:r>
        <w:rPr>
          <w:rFonts w:hint="eastAsia"/>
          <w:color w:val="000000" w:themeColor="text1"/>
        </w:rPr>
        <w:t>储能设备工程师</w:t>
      </w:r>
      <w:bookmarkEnd w:id="145"/>
      <w:bookmarkEnd w:id="146"/>
    </w:p>
    <w:p w14:paraId="3FBF68B3" w14:textId="77777777" w:rsidR="007D5269" w:rsidRDefault="00000000">
      <w:pPr>
        <w:tabs>
          <w:tab w:val="left" w:pos="455"/>
        </w:tabs>
        <w:ind w:firstLine="420"/>
        <w:jc w:val="both"/>
        <w:rPr>
          <w:sz w:val="21"/>
          <w:szCs w:val="21"/>
        </w:rPr>
      </w:pPr>
      <w:r>
        <w:rPr>
          <w:rFonts w:hint="eastAsia"/>
          <w:sz w:val="21"/>
          <w:szCs w:val="21"/>
        </w:rPr>
        <w:t>a</w:t>
      </w:r>
      <w:r>
        <w:rPr>
          <w:rFonts w:hint="eastAsia"/>
          <w:sz w:val="21"/>
          <w:szCs w:val="21"/>
        </w:rPr>
        <w:t>）综合能力</w:t>
      </w:r>
    </w:p>
    <w:p w14:paraId="2D206775"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熟悉储能设备发展历史、行业现状、技术趋势；</w:t>
      </w:r>
    </w:p>
    <w:p w14:paraId="4F2DB17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了解储能行业中的新产品、新技术、新材料、新工艺、新模式；</w:t>
      </w:r>
    </w:p>
    <w:p w14:paraId="26FE2AC0"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具备较强的创新意识、领导能力、沟通表达能力及团队合作能力，在多学科背景团队中发挥作用的能力；</w:t>
      </w:r>
    </w:p>
    <w:p w14:paraId="7FBADFA3" w14:textId="77777777" w:rsidR="007D5269" w:rsidRDefault="00000000">
      <w:pPr>
        <w:tabs>
          <w:tab w:val="left" w:pos="455"/>
        </w:tabs>
        <w:ind w:firstLine="420"/>
        <w:jc w:val="both"/>
        <w:rPr>
          <w:sz w:val="21"/>
          <w:szCs w:val="21"/>
        </w:rPr>
      </w:pPr>
      <w:r>
        <w:rPr>
          <w:rFonts w:hint="eastAsia"/>
          <w:sz w:val="21"/>
          <w:szCs w:val="21"/>
        </w:rPr>
        <w:t>b</w:t>
      </w:r>
      <w:r>
        <w:rPr>
          <w:rFonts w:hint="eastAsia"/>
          <w:sz w:val="21"/>
          <w:szCs w:val="21"/>
        </w:rPr>
        <w:t>）专业知识</w:t>
      </w:r>
    </w:p>
    <w:p w14:paraId="3F2272E4"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熟悉电路、电力电子技术、自动控制原理、计算机科学与技术、机械电子等相关专业基础知识；</w:t>
      </w:r>
    </w:p>
    <w:p w14:paraId="279E6647" w14:textId="77777777" w:rsidR="007D5269" w:rsidRDefault="00000000">
      <w:pPr>
        <w:pStyle w:val="afe"/>
        <w:ind w:leftChars="540" w:left="1718" w:hangingChars="201" w:hanging="422"/>
        <w:rPr>
          <w:rFonts w:eastAsia="宋体" w:hAnsi="宋体" w:cs="Times New Roman"/>
          <w:color w:val="000000" w:themeColor="text1"/>
          <w:szCs w:val="28"/>
        </w:rPr>
      </w:pPr>
      <w:bookmarkStart w:id="147" w:name="OLE_LINK46"/>
      <w:r>
        <w:rPr>
          <w:rFonts w:ascii="Times New Roman" w:eastAsia="宋体" w:hAnsi="Times New Roman" w:cs="Times New Roman"/>
          <w:color w:val="000000" w:themeColor="text1"/>
          <w:szCs w:val="28"/>
        </w:rPr>
        <w:t>——</w:t>
      </w:r>
      <w:bookmarkEnd w:id="147"/>
      <w:r>
        <w:rPr>
          <w:rFonts w:eastAsia="宋体" w:hAnsi="宋体" w:cs="Times New Roman" w:hint="eastAsia"/>
          <w:color w:val="000000" w:themeColor="text1"/>
          <w:szCs w:val="28"/>
        </w:rPr>
        <w:t>了解储能原理与技术、储能电站设计与运行等专业知识；</w:t>
      </w:r>
    </w:p>
    <w:p w14:paraId="02C67648"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熟悉电化学电池、储能变流器、</w:t>
      </w:r>
      <w:r>
        <w:rPr>
          <w:rFonts w:ascii="Times New Roman" w:eastAsia="宋体" w:hAnsi="Times New Roman" w:cs="Times New Roman"/>
          <w:color w:val="000000" w:themeColor="text1"/>
          <w:szCs w:val="28"/>
        </w:rPr>
        <w:t>BMS</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EMS</w:t>
      </w:r>
      <w:r>
        <w:rPr>
          <w:rFonts w:eastAsia="宋体" w:hAnsi="宋体" w:cs="Times New Roman" w:hint="eastAsia"/>
          <w:color w:val="000000" w:themeColor="text1"/>
          <w:szCs w:val="28"/>
        </w:rPr>
        <w:t>、低压及中压开关电气设备等的结构、原理、关键技术、工艺与检测、产品标准与选型；</w:t>
      </w:r>
    </w:p>
    <w:p w14:paraId="12B45C62"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熟悉储能设备的电气、结构、保护控制、消防安全、电网接入、</w:t>
      </w:r>
      <w:proofErr w:type="gramStart"/>
      <w:r>
        <w:rPr>
          <w:rFonts w:ascii="Times New Roman" w:eastAsia="宋体" w:hAnsi="Times New Roman" w:cs="Times New Roman" w:hint="eastAsia"/>
          <w:color w:val="000000" w:themeColor="text1"/>
          <w:szCs w:val="28"/>
        </w:rPr>
        <w:t>并离网运行</w:t>
      </w:r>
      <w:proofErr w:type="gramEnd"/>
      <w:r>
        <w:rPr>
          <w:rFonts w:ascii="Times New Roman" w:eastAsia="宋体" w:hAnsi="Times New Roman" w:cs="Times New Roman" w:hint="eastAsia"/>
          <w:color w:val="000000" w:themeColor="text1"/>
          <w:szCs w:val="28"/>
        </w:rPr>
        <w:t>控制等设计规范；</w:t>
      </w:r>
    </w:p>
    <w:p w14:paraId="2C48E63C" w14:textId="77777777" w:rsidR="007D5269" w:rsidRDefault="00000000">
      <w:pPr>
        <w:pStyle w:val="afe"/>
        <w:ind w:leftChars="540" w:left="1718" w:hangingChars="201" w:hanging="422"/>
        <w:rPr>
          <w:rFonts w:eastAsia="宋体" w:hAnsi="宋体" w:cs="Times New Roman"/>
          <w:color w:val="000000" w:themeColor="text1"/>
          <w:szCs w:val="28"/>
        </w:rPr>
      </w:pPr>
      <w:bookmarkStart w:id="148" w:name="OLE_LINK47"/>
      <w:r>
        <w:rPr>
          <w:rFonts w:ascii="Times New Roman" w:eastAsia="宋体" w:hAnsi="Times New Roman" w:cs="Times New Roman"/>
          <w:color w:val="000000" w:themeColor="text1"/>
          <w:szCs w:val="28"/>
        </w:rPr>
        <w:t>——</w:t>
      </w:r>
      <w:bookmarkEnd w:id="148"/>
      <w:r>
        <w:rPr>
          <w:rFonts w:ascii="Times New Roman" w:eastAsia="宋体" w:hAnsi="Times New Roman" w:cs="Times New Roman" w:hint="eastAsia"/>
          <w:color w:val="000000" w:themeColor="text1"/>
          <w:szCs w:val="28"/>
        </w:rPr>
        <w:t>熟悉</w:t>
      </w:r>
      <w:r>
        <w:rPr>
          <w:rFonts w:eastAsia="宋体" w:hAnsi="宋体" w:cs="Times New Roman" w:hint="eastAsia"/>
          <w:color w:val="000000" w:themeColor="text1"/>
          <w:szCs w:val="28"/>
        </w:rPr>
        <w:t>储能设备相关的法律法规、标准规范等；</w:t>
      </w:r>
    </w:p>
    <w:p w14:paraId="03B552FC" w14:textId="77777777" w:rsidR="007D5269" w:rsidRDefault="00000000">
      <w:pPr>
        <w:tabs>
          <w:tab w:val="left" w:pos="455"/>
        </w:tabs>
        <w:ind w:firstLine="420"/>
        <w:jc w:val="both"/>
        <w:rPr>
          <w:sz w:val="21"/>
          <w:szCs w:val="21"/>
        </w:rPr>
      </w:pPr>
      <w:r>
        <w:rPr>
          <w:rFonts w:hint="eastAsia"/>
          <w:sz w:val="21"/>
          <w:szCs w:val="21"/>
        </w:rPr>
        <w:t>c</w:t>
      </w:r>
      <w:r>
        <w:rPr>
          <w:rFonts w:hint="eastAsia"/>
          <w:sz w:val="21"/>
          <w:szCs w:val="21"/>
        </w:rPr>
        <w:t>）技术技能</w:t>
      </w:r>
    </w:p>
    <w:p w14:paraId="5E3D301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熟练使用产品生命周期管理、</w:t>
      </w:r>
      <w:r>
        <w:rPr>
          <w:rFonts w:ascii="Times New Roman" w:eastAsia="宋体" w:hAnsi="Times New Roman" w:cs="Times New Roman"/>
          <w:color w:val="000000" w:themeColor="text1"/>
          <w:szCs w:val="28"/>
        </w:rPr>
        <w:t>ERP</w:t>
      </w:r>
      <w:r>
        <w:rPr>
          <w:rFonts w:ascii="Times New Roman" w:eastAsia="宋体" w:hAnsi="Times New Roman" w:cs="Times New Roman" w:hint="eastAsia"/>
          <w:color w:val="000000" w:themeColor="text1"/>
          <w:szCs w:val="28"/>
        </w:rPr>
        <w:t>等研发生产辅助系统；</w:t>
      </w:r>
    </w:p>
    <w:p w14:paraId="6C6AB214"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掌握基本的科学研究方法，</w:t>
      </w:r>
      <w:r>
        <w:rPr>
          <w:rFonts w:ascii="Times New Roman" w:eastAsia="宋体" w:hAnsi="Times New Roman" w:cs="Times New Roman" w:hint="eastAsia"/>
          <w:color w:val="000000" w:themeColor="text1"/>
          <w:szCs w:val="28"/>
        </w:rPr>
        <w:t>能够根据储能运行分析与经济测算，合理制定储能设备研发需求</w:t>
      </w:r>
      <w:r>
        <w:rPr>
          <w:rFonts w:eastAsia="宋体" w:hAnsi="宋体" w:cs="Times New Roman" w:hint="eastAsia"/>
          <w:color w:val="000000" w:themeColor="text1"/>
          <w:szCs w:val="28"/>
        </w:rPr>
        <w:t>；</w:t>
      </w:r>
    </w:p>
    <w:p w14:paraId="543E8D4B"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具备运用计算机进行辅助设计、数值计算与分析的能力；</w:t>
      </w:r>
    </w:p>
    <w:p w14:paraId="7EBF62F7"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具备储能设备研发、工艺与检测的能力；</w:t>
      </w:r>
    </w:p>
    <w:p w14:paraId="0F448D14"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具备较强的数据整理、分析与总结能力，并能基于数据得出可靠的结论；</w:t>
      </w:r>
    </w:p>
    <w:p w14:paraId="53E4E8BE" w14:textId="77777777" w:rsidR="007D5269" w:rsidRDefault="00000000">
      <w:pPr>
        <w:tabs>
          <w:tab w:val="left" w:pos="455"/>
        </w:tabs>
        <w:ind w:firstLine="420"/>
        <w:jc w:val="both"/>
        <w:rPr>
          <w:sz w:val="21"/>
          <w:szCs w:val="21"/>
        </w:rPr>
      </w:pPr>
      <w:r>
        <w:rPr>
          <w:rFonts w:hint="eastAsia"/>
          <w:sz w:val="21"/>
          <w:szCs w:val="21"/>
        </w:rPr>
        <w:t>d</w:t>
      </w:r>
      <w:r>
        <w:rPr>
          <w:rFonts w:hint="eastAsia"/>
          <w:sz w:val="21"/>
          <w:szCs w:val="21"/>
        </w:rPr>
        <w:t>）工程实践</w:t>
      </w:r>
    </w:p>
    <w:p w14:paraId="0FC1AEDF"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具备一定的储能设备研发设计实践经验，能够指导设备的生产、装配、调试等；</w:t>
      </w:r>
    </w:p>
    <w:p w14:paraId="145E5F6E"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具备一定的储能设备解决方案实践经验，能够设计满足特定需求的系统、设备或工艺流程；</w:t>
      </w:r>
    </w:p>
    <w:p w14:paraId="037FBE3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具备一定的储能设备试验测试实践经验，能够设计储能设备调试、试运行、投运运行等的测试大纲和方案。</w:t>
      </w:r>
    </w:p>
    <w:p w14:paraId="56B0900E" w14:textId="77777777" w:rsidR="007D5269" w:rsidRDefault="00000000">
      <w:pPr>
        <w:pStyle w:val="afc"/>
        <w:spacing w:beforeLines="50" w:before="156" w:afterLines="50" w:after="156"/>
        <w:outlineLvl w:val="3"/>
        <w:rPr>
          <w:color w:val="000000" w:themeColor="text1"/>
        </w:rPr>
      </w:pPr>
      <w:bookmarkStart w:id="149" w:name="_Toc102995057"/>
      <w:bookmarkStart w:id="150" w:name="_Toc102832411"/>
      <w:r>
        <w:rPr>
          <w:rFonts w:hint="eastAsia"/>
          <w:color w:val="000000" w:themeColor="text1"/>
        </w:rPr>
        <w:t>5</w:t>
      </w:r>
      <w:r>
        <w:rPr>
          <w:color w:val="000000" w:themeColor="text1"/>
        </w:rPr>
        <w:t xml:space="preserve">.2.3   </w:t>
      </w:r>
      <w:r>
        <w:rPr>
          <w:rFonts w:hint="eastAsia"/>
          <w:color w:val="000000" w:themeColor="text1"/>
        </w:rPr>
        <w:t>储能电气工程师</w:t>
      </w:r>
      <w:bookmarkEnd w:id="149"/>
      <w:bookmarkEnd w:id="150"/>
    </w:p>
    <w:p w14:paraId="4E9347A5" w14:textId="77777777" w:rsidR="007D5269" w:rsidRDefault="00000000">
      <w:pPr>
        <w:tabs>
          <w:tab w:val="left" w:pos="455"/>
        </w:tabs>
        <w:ind w:firstLine="420"/>
        <w:jc w:val="both"/>
        <w:rPr>
          <w:sz w:val="21"/>
          <w:szCs w:val="21"/>
        </w:rPr>
      </w:pPr>
      <w:r>
        <w:rPr>
          <w:sz w:val="21"/>
          <w:szCs w:val="21"/>
        </w:rPr>
        <w:t>a</w:t>
      </w:r>
      <w:r>
        <w:rPr>
          <w:sz w:val="21"/>
          <w:szCs w:val="21"/>
        </w:rPr>
        <w:t>）综合能力</w:t>
      </w:r>
    </w:p>
    <w:p w14:paraId="033067A0" w14:textId="77777777" w:rsidR="007D5269" w:rsidRDefault="00000000">
      <w:pPr>
        <w:pStyle w:val="afe"/>
        <w:ind w:leftChars="540" w:left="1718" w:hangingChars="201" w:hanging="422"/>
        <w:rPr>
          <w:rFonts w:eastAsia="宋体" w:hAnsi="宋体" w:cs="Times New Roman"/>
          <w:color w:val="000000" w:themeColor="text1"/>
          <w:szCs w:val="28"/>
        </w:rPr>
      </w:pPr>
      <w:bookmarkStart w:id="151" w:name="OLE_LINK18"/>
      <w:r>
        <w:rPr>
          <w:rFonts w:ascii="Times New Roman" w:hAnsi="Times New Roman" w:cs="Times New Roman"/>
          <w:color w:val="000000" w:themeColor="text1"/>
          <w:szCs w:val="28"/>
        </w:rPr>
        <w:t>——</w:t>
      </w:r>
      <w:r>
        <w:rPr>
          <w:rFonts w:eastAsia="宋体" w:hAnsi="宋体" w:cs="Times New Roman" w:hint="eastAsia"/>
          <w:color w:val="000000" w:themeColor="text1"/>
          <w:szCs w:val="28"/>
        </w:rPr>
        <w:t>熟悉储能发展历史、行业现状、技术趋势；</w:t>
      </w:r>
    </w:p>
    <w:bookmarkEnd w:id="151"/>
    <w:p w14:paraId="73042111"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具备较强的项目管理能力、执行能力、沟通能力及团队合作能力，并能在多学科背景团队中发挥作用；</w:t>
      </w:r>
    </w:p>
    <w:p w14:paraId="00756F03" w14:textId="77777777" w:rsidR="007D5269" w:rsidRDefault="00000000">
      <w:pPr>
        <w:tabs>
          <w:tab w:val="left" w:pos="455"/>
        </w:tabs>
        <w:ind w:firstLine="420"/>
        <w:jc w:val="both"/>
        <w:rPr>
          <w:sz w:val="21"/>
          <w:szCs w:val="21"/>
        </w:rPr>
      </w:pPr>
      <w:r>
        <w:rPr>
          <w:sz w:val="21"/>
          <w:szCs w:val="21"/>
        </w:rPr>
        <w:t>b</w:t>
      </w:r>
      <w:r>
        <w:rPr>
          <w:sz w:val="21"/>
          <w:szCs w:val="21"/>
        </w:rPr>
        <w:t>）专业知识</w:t>
      </w:r>
    </w:p>
    <w:p w14:paraId="34306470"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掌握电路、电力电子技术、自动控制原理等专业基础知识；</w:t>
      </w:r>
    </w:p>
    <w:p w14:paraId="3F89E5D2"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掌握储能原理与技术、储能电站组成、设计与运行等专业知识；</w:t>
      </w:r>
    </w:p>
    <w:p w14:paraId="2842730F" w14:textId="77777777" w:rsidR="007D5269" w:rsidRDefault="00000000">
      <w:pPr>
        <w:pStyle w:val="afe"/>
        <w:tabs>
          <w:tab w:val="clear" w:pos="9298"/>
          <w:tab w:val="left" w:pos="6373"/>
        </w:tabs>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color w:val="000000" w:themeColor="text1"/>
          <w:szCs w:val="28"/>
        </w:rPr>
        <w:t>熟悉电力变换、输送、分配、控制相关理论</w:t>
      </w:r>
      <w:r>
        <w:rPr>
          <w:rFonts w:eastAsia="宋体" w:hAnsi="宋体" w:cs="Times New Roman" w:hint="eastAsia"/>
          <w:color w:val="000000" w:themeColor="text1"/>
          <w:szCs w:val="28"/>
        </w:rPr>
        <w:t>；</w:t>
      </w:r>
    </w:p>
    <w:p w14:paraId="1844C671"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掌握储能电气系统设计；</w:t>
      </w:r>
    </w:p>
    <w:p w14:paraId="217D952D"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lastRenderedPageBreak/>
        <w:t>——</w:t>
      </w:r>
      <w:r>
        <w:rPr>
          <w:rFonts w:eastAsia="宋体" w:hAnsi="宋体" w:cs="Times New Roman" w:hint="eastAsia"/>
          <w:color w:val="000000" w:themeColor="text1"/>
          <w:szCs w:val="28"/>
        </w:rPr>
        <w:t>掌握并、</w:t>
      </w:r>
      <w:proofErr w:type="gramStart"/>
      <w:r>
        <w:rPr>
          <w:rFonts w:eastAsia="宋体" w:hAnsi="宋体" w:cs="Times New Roman" w:hint="eastAsia"/>
          <w:color w:val="000000" w:themeColor="text1"/>
          <w:szCs w:val="28"/>
        </w:rPr>
        <w:t>离网运行</w:t>
      </w:r>
      <w:proofErr w:type="gramEnd"/>
      <w:r>
        <w:rPr>
          <w:rFonts w:eastAsia="宋体" w:hAnsi="宋体" w:cs="Times New Roman" w:hint="eastAsia"/>
          <w:color w:val="000000" w:themeColor="text1"/>
          <w:szCs w:val="28"/>
        </w:rPr>
        <w:t>模式及其设计；</w:t>
      </w:r>
    </w:p>
    <w:p w14:paraId="69D094B2"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掌握电气原理图，断路器、接触器、继电器等常用电气元器件等结构和原理；</w:t>
      </w:r>
    </w:p>
    <w:p w14:paraId="01E55718"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掌握储能系统的构成，</w:t>
      </w:r>
      <w:r>
        <w:rPr>
          <w:rFonts w:eastAsia="宋体" w:hAnsi="宋体" w:cs="Times New Roman"/>
          <w:color w:val="000000" w:themeColor="text1"/>
          <w:szCs w:val="28"/>
        </w:rPr>
        <w:t>锂电池</w:t>
      </w:r>
      <w:r>
        <w:rPr>
          <w:rFonts w:ascii="Times New Roman" w:eastAsia="宋体" w:hAnsi="Times New Roman" w:cs="Times New Roman"/>
          <w:color w:val="000000" w:themeColor="text1"/>
          <w:szCs w:val="28"/>
        </w:rPr>
        <w:t>、双向变流器、</w:t>
      </w:r>
      <w:r>
        <w:rPr>
          <w:rFonts w:ascii="Times New Roman" w:eastAsia="宋体" w:hAnsi="Times New Roman" w:cs="Times New Roman"/>
          <w:color w:val="000000" w:themeColor="text1"/>
          <w:szCs w:val="28"/>
        </w:rPr>
        <w:t>BMS</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EMS</w:t>
      </w:r>
      <w:r>
        <w:rPr>
          <w:rFonts w:ascii="Times New Roman" w:eastAsia="宋体" w:hAnsi="Times New Roman" w:cs="Times New Roman"/>
          <w:color w:val="000000" w:themeColor="text1"/>
          <w:szCs w:val="28"/>
        </w:rPr>
        <w:t>、逆变器、高配开关</w:t>
      </w:r>
      <w:r>
        <w:rPr>
          <w:rFonts w:eastAsia="宋体" w:hAnsi="宋体" w:cs="Times New Roman"/>
          <w:color w:val="000000" w:themeColor="text1"/>
          <w:szCs w:val="28"/>
        </w:rPr>
        <w:t>电源</w:t>
      </w:r>
      <w:r>
        <w:rPr>
          <w:rFonts w:eastAsia="宋体" w:hAnsi="宋体" w:cs="Times New Roman" w:hint="eastAsia"/>
          <w:color w:val="000000" w:themeColor="text1"/>
          <w:szCs w:val="28"/>
        </w:rPr>
        <w:t>等各部分结构和原理；</w:t>
      </w:r>
    </w:p>
    <w:p w14:paraId="564AF2CF" w14:textId="77777777" w:rsidR="007D5269" w:rsidRDefault="00000000">
      <w:pPr>
        <w:pStyle w:val="afe"/>
        <w:tabs>
          <w:tab w:val="clear" w:pos="9298"/>
          <w:tab w:val="left" w:pos="6373"/>
        </w:tabs>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熟悉电化学储能系统、分布式能源等电气系统设计相关法律法规、标准规范及相关政策；</w:t>
      </w:r>
    </w:p>
    <w:p w14:paraId="1451C6CC" w14:textId="77777777" w:rsidR="007D5269" w:rsidRDefault="00000000">
      <w:pPr>
        <w:tabs>
          <w:tab w:val="left" w:pos="455"/>
        </w:tabs>
        <w:ind w:firstLine="420"/>
        <w:jc w:val="both"/>
        <w:rPr>
          <w:sz w:val="21"/>
          <w:szCs w:val="21"/>
        </w:rPr>
      </w:pPr>
      <w:r>
        <w:rPr>
          <w:sz w:val="21"/>
          <w:szCs w:val="21"/>
        </w:rPr>
        <w:t>c</w:t>
      </w:r>
      <w:r>
        <w:rPr>
          <w:sz w:val="21"/>
          <w:szCs w:val="21"/>
        </w:rPr>
        <w:t>）</w:t>
      </w:r>
      <w:r>
        <w:rPr>
          <w:rFonts w:hint="eastAsia"/>
          <w:sz w:val="21"/>
          <w:szCs w:val="21"/>
        </w:rPr>
        <w:t>技术</w:t>
      </w:r>
      <w:r>
        <w:rPr>
          <w:sz w:val="21"/>
          <w:szCs w:val="21"/>
        </w:rPr>
        <w:t>技能</w:t>
      </w:r>
    </w:p>
    <w:p w14:paraId="20443131"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掌握储能系统电气设计、</w:t>
      </w:r>
      <w:proofErr w:type="gramStart"/>
      <w:r>
        <w:rPr>
          <w:rFonts w:eastAsia="宋体" w:hAnsi="宋体" w:cs="Times New Roman" w:hint="eastAsia"/>
          <w:color w:val="000000" w:themeColor="text1"/>
          <w:szCs w:val="28"/>
        </w:rPr>
        <w:t>并离网设计</w:t>
      </w:r>
      <w:proofErr w:type="gramEnd"/>
      <w:r>
        <w:rPr>
          <w:rFonts w:eastAsia="宋体" w:hAnsi="宋体" w:cs="Times New Roman" w:hint="eastAsia"/>
          <w:color w:val="000000" w:themeColor="text1"/>
          <w:szCs w:val="28"/>
        </w:rPr>
        <w:t>、储能电力系统参数优化和调试的能力；</w:t>
      </w:r>
    </w:p>
    <w:p w14:paraId="731FD74D"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掌握相关电气设备性能，具备储能系统相关电气设备和器件的选型与验证能力；</w:t>
      </w:r>
    </w:p>
    <w:p w14:paraId="27938F26"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具备储能系统电</w:t>
      </w:r>
      <w:r>
        <w:rPr>
          <w:rFonts w:ascii="Times New Roman" w:eastAsia="宋体" w:hAnsi="Times New Roman" w:cs="Times New Roman" w:hint="eastAsia"/>
          <w:color w:val="000000" w:themeColor="text1"/>
          <w:szCs w:val="28"/>
        </w:rPr>
        <w:t>气、</w:t>
      </w:r>
      <w:r>
        <w:rPr>
          <w:rFonts w:ascii="Times New Roman" w:eastAsia="宋体" w:hAnsi="Times New Roman" w:cs="Times New Roman" w:hint="eastAsia"/>
          <w:color w:val="000000" w:themeColor="text1"/>
          <w:szCs w:val="28"/>
        </w:rPr>
        <w:t>B</w:t>
      </w:r>
      <w:r>
        <w:rPr>
          <w:rFonts w:ascii="Times New Roman" w:eastAsia="宋体" w:hAnsi="Times New Roman" w:cs="Times New Roman"/>
          <w:color w:val="000000" w:themeColor="text1"/>
          <w:szCs w:val="28"/>
        </w:rPr>
        <w:t>MS</w:t>
      </w:r>
      <w:r>
        <w:rPr>
          <w:rFonts w:ascii="Times New Roman" w:eastAsia="宋体" w:hAnsi="Times New Roman" w:cs="Times New Roman" w:hint="eastAsia"/>
          <w:color w:val="000000" w:themeColor="text1"/>
          <w:szCs w:val="28"/>
        </w:rPr>
        <w:t>高压箱、配</w:t>
      </w:r>
      <w:r>
        <w:rPr>
          <w:rFonts w:eastAsia="宋体" w:hAnsi="宋体" w:cs="Times New Roman" w:hint="eastAsia"/>
          <w:color w:val="000000" w:themeColor="text1"/>
          <w:szCs w:val="28"/>
        </w:rPr>
        <w:t>电箱、控制柜、汇流柜等</w:t>
      </w:r>
      <w:r>
        <w:rPr>
          <w:rFonts w:eastAsia="宋体" w:hAnsi="宋体" w:cs="Times New Roman"/>
          <w:color w:val="000000" w:themeColor="text1"/>
          <w:szCs w:val="28"/>
        </w:rPr>
        <w:t>各子模块电气原理图的绘制</w:t>
      </w:r>
      <w:r>
        <w:rPr>
          <w:rFonts w:eastAsia="宋体" w:hAnsi="宋体" w:cs="Times New Roman" w:hint="eastAsia"/>
          <w:color w:val="000000" w:themeColor="text1"/>
          <w:szCs w:val="28"/>
        </w:rPr>
        <w:t>能力；</w:t>
      </w:r>
    </w:p>
    <w:p w14:paraId="62E7671D"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掌握使用电力制图软件，如</w:t>
      </w:r>
      <w:r>
        <w:rPr>
          <w:rFonts w:ascii="Times New Roman" w:eastAsia="宋体" w:hAnsi="Times New Roman" w:cs="Times New Roman"/>
          <w:color w:val="000000" w:themeColor="text1"/>
          <w:szCs w:val="28"/>
        </w:rPr>
        <w:t>EPLAN</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AUTOCAD</w:t>
      </w:r>
      <w:r>
        <w:rPr>
          <w:rFonts w:eastAsia="宋体" w:hAnsi="宋体" w:cs="Times New Roman"/>
          <w:color w:val="000000" w:themeColor="text1"/>
          <w:szCs w:val="28"/>
        </w:rPr>
        <w:t>等设计工具；</w:t>
      </w:r>
    </w:p>
    <w:p w14:paraId="626BBA38" w14:textId="77777777" w:rsidR="007D5269" w:rsidRDefault="00000000">
      <w:pPr>
        <w:pStyle w:val="afe"/>
        <w:ind w:leftChars="540" w:left="1718" w:hangingChars="201" w:hanging="422"/>
        <w:rPr>
          <w:rFonts w:eastAsia="宋体" w:hAnsi="宋体" w:cs="Times New Roman"/>
          <w:color w:val="000000" w:themeColor="text1"/>
          <w:szCs w:val="28"/>
        </w:rPr>
      </w:pPr>
      <w:bookmarkStart w:id="152" w:name="OLE_LINK52"/>
      <w:r>
        <w:rPr>
          <w:rFonts w:ascii="Times New Roman" w:hAnsi="Times New Roman" w:cs="Times New Roman"/>
          <w:color w:val="000000" w:themeColor="text1"/>
          <w:szCs w:val="28"/>
        </w:rPr>
        <w:t>——</w:t>
      </w:r>
      <w:bookmarkEnd w:id="152"/>
      <w:r>
        <w:rPr>
          <w:rFonts w:eastAsia="宋体" w:hAnsi="宋体" w:cs="Times New Roman" w:hint="eastAsia"/>
          <w:color w:val="000000" w:themeColor="text1"/>
          <w:szCs w:val="28"/>
        </w:rPr>
        <w:t>具备</w:t>
      </w:r>
      <w:r>
        <w:rPr>
          <w:rFonts w:eastAsia="宋体" w:hAnsi="宋体" w:cs="Times New Roman"/>
          <w:color w:val="000000" w:themeColor="text1"/>
          <w:szCs w:val="28"/>
        </w:rPr>
        <w:t>储能系统电磁兼容、安全性设计</w:t>
      </w:r>
      <w:r>
        <w:rPr>
          <w:rFonts w:eastAsia="宋体" w:hAnsi="宋体" w:cs="Times New Roman" w:hint="eastAsia"/>
          <w:color w:val="000000" w:themeColor="text1"/>
          <w:szCs w:val="28"/>
        </w:rPr>
        <w:t>能力；</w:t>
      </w:r>
    </w:p>
    <w:p w14:paraId="59D3EBC1"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具备熟练的电气一次或电气二次设计能力，并可与土建、建筑、暖通、消防等专业进行专业化沟通；</w:t>
      </w:r>
    </w:p>
    <w:p w14:paraId="32083D28" w14:textId="77777777" w:rsidR="007D5269" w:rsidRDefault="00000000">
      <w:pPr>
        <w:pStyle w:val="afe"/>
        <w:ind w:leftChars="540" w:left="1718" w:hangingChars="201" w:hanging="422"/>
        <w:rPr>
          <w:rFonts w:eastAsia="宋体" w:hAnsi="宋体" w:cs="Times New Roman"/>
          <w:color w:val="000000" w:themeColor="text1"/>
          <w:szCs w:val="28"/>
        </w:rPr>
      </w:pPr>
      <w:bookmarkStart w:id="153" w:name="OLE_LINK53"/>
      <w:r>
        <w:rPr>
          <w:rFonts w:ascii="Times New Roman" w:hAnsi="Times New Roman" w:cs="Times New Roman"/>
          <w:color w:val="000000" w:themeColor="text1"/>
          <w:szCs w:val="28"/>
        </w:rPr>
        <w:t>——</w:t>
      </w:r>
      <w:bookmarkEnd w:id="153"/>
      <w:r>
        <w:rPr>
          <w:rFonts w:eastAsia="宋体" w:hAnsi="宋体" w:cs="Times New Roman" w:hint="eastAsia"/>
          <w:color w:val="000000" w:themeColor="text1"/>
          <w:szCs w:val="28"/>
        </w:rPr>
        <w:t>具备运用计算机进行</w:t>
      </w:r>
      <w:r>
        <w:rPr>
          <w:rFonts w:eastAsia="宋体" w:hAnsi="宋体" w:cs="Times New Roman"/>
          <w:color w:val="000000" w:themeColor="text1"/>
          <w:szCs w:val="28"/>
        </w:rPr>
        <w:t>储能产品的</w:t>
      </w:r>
      <w:r>
        <w:rPr>
          <w:rFonts w:eastAsia="宋体" w:hAnsi="宋体" w:cs="Times New Roman" w:hint="eastAsia"/>
          <w:color w:val="000000" w:themeColor="text1"/>
          <w:szCs w:val="28"/>
        </w:rPr>
        <w:t>辅助设计、数值计算与数据分析的能力；</w:t>
      </w:r>
    </w:p>
    <w:p w14:paraId="011EEC8B" w14:textId="77777777" w:rsidR="007D5269" w:rsidRDefault="00000000">
      <w:pPr>
        <w:tabs>
          <w:tab w:val="left" w:pos="455"/>
        </w:tabs>
        <w:ind w:firstLine="420"/>
        <w:jc w:val="both"/>
        <w:rPr>
          <w:sz w:val="21"/>
          <w:szCs w:val="21"/>
        </w:rPr>
      </w:pPr>
      <w:r>
        <w:rPr>
          <w:sz w:val="21"/>
          <w:szCs w:val="21"/>
        </w:rPr>
        <w:t>d</w:t>
      </w:r>
      <w:r>
        <w:rPr>
          <w:sz w:val="21"/>
          <w:szCs w:val="21"/>
        </w:rPr>
        <w:t>）工程实践</w:t>
      </w:r>
    </w:p>
    <w:p w14:paraId="1A654F24"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具备一定的储能电气选型、设计实践经验，能够规范进行文档编写，如可</w:t>
      </w:r>
      <w:proofErr w:type="gramStart"/>
      <w:r>
        <w:rPr>
          <w:rFonts w:eastAsia="宋体" w:hAnsi="宋体" w:cs="Times New Roman" w:hint="eastAsia"/>
          <w:color w:val="000000" w:themeColor="text1"/>
          <w:szCs w:val="28"/>
        </w:rPr>
        <w:t>研</w:t>
      </w:r>
      <w:proofErr w:type="gramEnd"/>
      <w:r>
        <w:rPr>
          <w:rFonts w:eastAsia="宋体" w:hAnsi="宋体" w:cs="Times New Roman" w:hint="eastAsia"/>
          <w:color w:val="000000" w:themeColor="text1"/>
          <w:szCs w:val="28"/>
        </w:rPr>
        <w:t>方案、初步设计、电气</w:t>
      </w:r>
      <w:r>
        <w:rPr>
          <w:rFonts w:ascii="Times New Roman" w:eastAsia="宋体" w:hAnsi="Times New Roman" w:cs="Times New Roman"/>
          <w:color w:val="000000" w:themeColor="text1"/>
          <w:szCs w:val="28"/>
        </w:rPr>
        <w:t>BOM</w:t>
      </w:r>
      <w:r>
        <w:rPr>
          <w:rFonts w:eastAsia="宋体" w:hAnsi="宋体" w:cs="Times New Roman" w:hint="eastAsia"/>
          <w:color w:val="000000" w:themeColor="text1"/>
          <w:szCs w:val="28"/>
        </w:rPr>
        <w:t>清单、工艺要求、测试要求、产品使用说明书等；</w:t>
      </w:r>
      <w:r>
        <w:rPr>
          <w:rFonts w:eastAsia="宋体" w:hAnsi="宋体" w:cs="Times New Roman"/>
          <w:color w:val="000000" w:themeColor="text1"/>
          <w:szCs w:val="28"/>
        </w:rPr>
        <w:t xml:space="preserve"> </w:t>
      </w:r>
    </w:p>
    <w:p w14:paraId="3B99C5DC"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hAnsi="Times New Roman" w:cs="Times New Roman"/>
          <w:color w:val="000000" w:themeColor="text1"/>
          <w:szCs w:val="28"/>
        </w:rPr>
        <w:t>——</w:t>
      </w:r>
      <w:r>
        <w:rPr>
          <w:rFonts w:eastAsia="宋体" w:hAnsi="宋体" w:cs="Times New Roman" w:hint="eastAsia"/>
          <w:color w:val="000000" w:themeColor="text1"/>
          <w:szCs w:val="28"/>
        </w:rPr>
        <w:t>具备电气工艺的分析设计与优化实践经验，能够</w:t>
      </w:r>
      <w:r>
        <w:rPr>
          <w:rFonts w:eastAsia="宋体" w:hAnsi="宋体" w:cs="Times New Roman"/>
          <w:color w:val="000000" w:themeColor="text1"/>
          <w:szCs w:val="28"/>
        </w:rPr>
        <w:t>指导</w:t>
      </w:r>
      <w:r>
        <w:rPr>
          <w:rFonts w:eastAsia="宋体" w:hAnsi="宋体" w:cs="Times New Roman" w:hint="eastAsia"/>
          <w:color w:val="000000" w:themeColor="text1"/>
          <w:szCs w:val="28"/>
        </w:rPr>
        <w:t>生产人员安装接线、电气施工、运维，进行现场电气技术支持；</w:t>
      </w:r>
    </w:p>
    <w:p w14:paraId="15486D97" w14:textId="77777777" w:rsidR="007D5269" w:rsidRDefault="00000000">
      <w:pPr>
        <w:pStyle w:val="afe"/>
        <w:ind w:leftChars="540" w:left="1718" w:hangingChars="201" w:hanging="422"/>
        <w:rPr>
          <w:rFonts w:eastAsia="宋体" w:hAnsi="宋体" w:cs="Times New Roman"/>
          <w:color w:val="000000" w:themeColor="text1"/>
          <w:szCs w:val="28"/>
        </w:rPr>
      </w:pPr>
      <w:r>
        <w:rPr>
          <w:rFonts w:ascii="Times New Roman" w:eastAsia="宋体" w:hAnsi="Times New Roman" w:cs="Times New Roman"/>
          <w:color w:val="000000" w:themeColor="text1"/>
          <w:szCs w:val="28"/>
        </w:rPr>
        <w:t>——</w:t>
      </w:r>
      <w:r>
        <w:rPr>
          <w:rFonts w:eastAsia="宋体" w:hAnsi="宋体" w:cs="Times New Roman" w:hint="eastAsia"/>
          <w:color w:val="000000" w:themeColor="text1"/>
          <w:szCs w:val="28"/>
        </w:rPr>
        <w:t>具备指导储能零部件、分系统产品入厂出场测试经验。</w:t>
      </w:r>
    </w:p>
    <w:p w14:paraId="16A101CA" w14:textId="77777777" w:rsidR="007D5269" w:rsidRDefault="00000000">
      <w:pPr>
        <w:pStyle w:val="afc"/>
        <w:spacing w:beforeLines="50" w:before="156" w:afterLines="50" w:after="156"/>
        <w:outlineLvl w:val="3"/>
        <w:rPr>
          <w:color w:val="000000" w:themeColor="text1"/>
        </w:rPr>
      </w:pPr>
      <w:bookmarkStart w:id="154" w:name="_Toc102995058"/>
      <w:bookmarkStart w:id="155" w:name="_Toc102832412"/>
      <w:r>
        <w:rPr>
          <w:color w:val="000000" w:themeColor="text1"/>
        </w:rPr>
        <w:t xml:space="preserve">5.2.4   </w:t>
      </w:r>
      <w:r>
        <w:rPr>
          <w:rFonts w:hint="eastAsia"/>
          <w:color w:val="000000" w:themeColor="text1"/>
        </w:rPr>
        <w:t>储能仿真工程师</w:t>
      </w:r>
      <w:bookmarkEnd w:id="154"/>
      <w:bookmarkEnd w:id="155"/>
    </w:p>
    <w:p w14:paraId="39CE643F" w14:textId="77777777" w:rsidR="007D5269" w:rsidRDefault="00000000">
      <w:pPr>
        <w:tabs>
          <w:tab w:val="left" w:pos="455"/>
        </w:tabs>
        <w:ind w:firstLine="420"/>
        <w:jc w:val="both"/>
        <w:rPr>
          <w:sz w:val="21"/>
          <w:szCs w:val="21"/>
        </w:rPr>
      </w:pPr>
      <w:r>
        <w:rPr>
          <w:sz w:val="21"/>
          <w:szCs w:val="21"/>
        </w:rPr>
        <w:t>a</w:t>
      </w:r>
      <w:r>
        <w:rPr>
          <w:sz w:val="21"/>
          <w:szCs w:val="21"/>
        </w:rPr>
        <w:t>）综合能力</w:t>
      </w:r>
    </w:p>
    <w:p w14:paraId="3DE891C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熟悉储能发展历史、行业现状、技术趋势；</w:t>
      </w:r>
    </w:p>
    <w:p w14:paraId="1E2CCD9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具备较强的创新意识、良好的沟通表达和团队合作能力；</w:t>
      </w:r>
    </w:p>
    <w:p w14:paraId="37D8EFD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具备较强的创新意识、良好的学习能力、沟通表达和团队合作能力，并能在多学科背景团队中发挥作用；</w:t>
      </w:r>
    </w:p>
    <w:p w14:paraId="18757228" w14:textId="77777777" w:rsidR="007D5269" w:rsidRDefault="00000000">
      <w:pPr>
        <w:tabs>
          <w:tab w:val="left" w:pos="455"/>
        </w:tabs>
        <w:ind w:firstLine="420"/>
        <w:jc w:val="both"/>
        <w:rPr>
          <w:sz w:val="21"/>
          <w:szCs w:val="21"/>
        </w:rPr>
      </w:pPr>
      <w:r>
        <w:rPr>
          <w:sz w:val="21"/>
          <w:szCs w:val="21"/>
        </w:rPr>
        <w:t>b</w:t>
      </w:r>
      <w:r>
        <w:rPr>
          <w:sz w:val="21"/>
          <w:szCs w:val="21"/>
        </w:rPr>
        <w:t>）专业知识</w:t>
      </w:r>
    </w:p>
    <w:p w14:paraId="6CA92FB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熟悉电化学</w:t>
      </w:r>
      <w:r>
        <w:rPr>
          <w:rFonts w:ascii="Times New Roman" w:eastAsia="宋体" w:hAnsi="Times New Roman" w:cs="Times New Roman"/>
          <w:color w:val="000000" w:themeColor="text1"/>
          <w:szCs w:val="28"/>
        </w:rPr>
        <w:t>技术、</w:t>
      </w:r>
      <w:r>
        <w:rPr>
          <w:rFonts w:ascii="Times New Roman" w:eastAsia="宋体" w:hAnsi="Times New Roman" w:cs="Times New Roman" w:hint="eastAsia"/>
          <w:color w:val="000000" w:themeColor="text1"/>
          <w:szCs w:val="28"/>
        </w:rPr>
        <w:t>电路、电力电子技术、自动控制原理、计算机科学与技术等相关专业基础知识；</w:t>
      </w:r>
    </w:p>
    <w:p w14:paraId="3198486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了解储能原理与技术、储能电站组成、设计与运行等专业知识；</w:t>
      </w:r>
    </w:p>
    <w:p w14:paraId="3A1DCDC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熟悉储能电池、双向变流器、</w:t>
      </w:r>
      <w:r>
        <w:rPr>
          <w:rFonts w:ascii="Times New Roman" w:eastAsia="宋体" w:hAnsi="Times New Roman" w:cs="Times New Roman" w:hint="eastAsia"/>
          <w:color w:val="000000" w:themeColor="text1"/>
          <w:szCs w:val="28"/>
        </w:rPr>
        <w:t>BMS</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EMS</w:t>
      </w:r>
      <w:r>
        <w:rPr>
          <w:rFonts w:ascii="Times New Roman" w:eastAsia="宋体" w:hAnsi="Times New Roman" w:cs="Times New Roman" w:hint="eastAsia"/>
          <w:color w:val="000000" w:themeColor="text1"/>
          <w:szCs w:val="28"/>
        </w:rPr>
        <w:t>、高配开关电源等结构、原理、关键技术、工艺与检测；</w:t>
      </w:r>
      <w:r>
        <w:rPr>
          <w:rFonts w:ascii="Times New Roman" w:eastAsia="宋体" w:hAnsi="Times New Roman" w:cs="Times New Roman" w:hint="eastAsia"/>
          <w:color w:val="000000" w:themeColor="text1"/>
          <w:szCs w:val="28"/>
        </w:rPr>
        <w:t xml:space="preserve"> </w:t>
      </w:r>
    </w:p>
    <w:p w14:paraId="246B9CD7" w14:textId="77777777" w:rsidR="007D5269" w:rsidRDefault="00000000">
      <w:pPr>
        <w:pStyle w:val="afe"/>
        <w:ind w:leftChars="540" w:left="1718" w:hangingChars="201" w:hanging="422"/>
        <w:rPr>
          <w:rFonts w:ascii="Times New Roman" w:eastAsia="宋体" w:hAnsi="Times New Roman" w:cs="Times New Roman"/>
          <w:strike/>
          <w:color w:val="000000" w:themeColor="text1"/>
          <w:szCs w:val="28"/>
        </w:rPr>
      </w:pPr>
      <w:bookmarkStart w:id="156" w:name="OLE_LINK54"/>
      <w:r>
        <w:rPr>
          <w:rFonts w:ascii="Times New Roman" w:eastAsia="宋体" w:hAnsi="Times New Roman" w:cs="Times New Roman"/>
          <w:color w:val="000000" w:themeColor="text1"/>
          <w:szCs w:val="28"/>
        </w:rPr>
        <w:t>——</w:t>
      </w:r>
      <w:bookmarkEnd w:id="156"/>
      <w:r>
        <w:rPr>
          <w:rFonts w:ascii="Times New Roman" w:eastAsia="宋体" w:hAnsi="Times New Roman" w:cs="Times New Roman" w:hint="eastAsia"/>
          <w:color w:val="000000" w:themeColor="text1"/>
          <w:szCs w:val="28"/>
        </w:rPr>
        <w:t>熟悉并、</w:t>
      </w:r>
      <w:proofErr w:type="gramStart"/>
      <w:r>
        <w:rPr>
          <w:rFonts w:ascii="Times New Roman" w:eastAsia="宋体" w:hAnsi="Times New Roman" w:cs="Times New Roman" w:hint="eastAsia"/>
          <w:color w:val="000000" w:themeColor="text1"/>
          <w:szCs w:val="28"/>
        </w:rPr>
        <w:t>离网运行</w:t>
      </w:r>
      <w:proofErr w:type="gramEnd"/>
      <w:r>
        <w:rPr>
          <w:rFonts w:ascii="Times New Roman" w:eastAsia="宋体" w:hAnsi="Times New Roman" w:cs="Times New Roman" w:hint="eastAsia"/>
          <w:color w:val="000000" w:themeColor="text1"/>
          <w:szCs w:val="28"/>
        </w:rPr>
        <w:t>模式及其</w:t>
      </w:r>
      <w:r>
        <w:rPr>
          <w:rFonts w:ascii="Times New Roman" w:eastAsia="宋体" w:hAnsi="Times New Roman" w:cs="Times New Roman"/>
          <w:color w:val="000000" w:themeColor="text1"/>
          <w:szCs w:val="28"/>
        </w:rPr>
        <w:t>无缝切换</w:t>
      </w:r>
      <w:r>
        <w:rPr>
          <w:rFonts w:ascii="Times New Roman" w:eastAsia="宋体" w:hAnsi="Times New Roman" w:cs="Times New Roman" w:hint="eastAsia"/>
          <w:color w:val="000000" w:themeColor="text1"/>
          <w:szCs w:val="28"/>
        </w:rPr>
        <w:t>；</w:t>
      </w:r>
    </w:p>
    <w:p w14:paraId="4F6CA64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掌握储能仿真相关的法律法规、标准规范等；</w:t>
      </w:r>
    </w:p>
    <w:p w14:paraId="16336775" w14:textId="77777777" w:rsidR="007D5269" w:rsidRDefault="00000000">
      <w:pPr>
        <w:tabs>
          <w:tab w:val="left" w:pos="455"/>
        </w:tabs>
        <w:ind w:firstLine="420"/>
        <w:jc w:val="both"/>
        <w:rPr>
          <w:sz w:val="21"/>
          <w:szCs w:val="21"/>
        </w:rPr>
      </w:pPr>
      <w:r>
        <w:rPr>
          <w:sz w:val="21"/>
          <w:szCs w:val="21"/>
        </w:rPr>
        <w:t>c</w:t>
      </w:r>
      <w:r>
        <w:rPr>
          <w:sz w:val="21"/>
          <w:szCs w:val="21"/>
        </w:rPr>
        <w:t>）</w:t>
      </w:r>
      <w:r>
        <w:rPr>
          <w:rFonts w:hint="eastAsia"/>
          <w:sz w:val="21"/>
          <w:szCs w:val="21"/>
        </w:rPr>
        <w:t>技术</w:t>
      </w:r>
      <w:r>
        <w:rPr>
          <w:sz w:val="21"/>
          <w:szCs w:val="21"/>
        </w:rPr>
        <w:t>技能</w:t>
      </w:r>
    </w:p>
    <w:p w14:paraId="4D14A46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掌握基本的科学研究方法，具备设备操作、相关实验操作能力；</w:t>
      </w:r>
    </w:p>
    <w:p w14:paraId="2BF5014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具备运用计算机进行辅助设计、数值计算与</w:t>
      </w:r>
      <w:r>
        <w:rPr>
          <w:rFonts w:ascii="Times New Roman" w:eastAsia="宋体" w:hAnsi="Times New Roman" w:cs="Times New Roman"/>
          <w:color w:val="000000" w:themeColor="text1"/>
          <w:szCs w:val="28"/>
        </w:rPr>
        <w:t>仿真</w:t>
      </w:r>
      <w:r>
        <w:rPr>
          <w:rFonts w:ascii="Times New Roman" w:eastAsia="宋体" w:hAnsi="Times New Roman" w:cs="Times New Roman" w:hint="eastAsia"/>
          <w:color w:val="000000" w:themeColor="text1"/>
          <w:szCs w:val="28"/>
        </w:rPr>
        <w:t>分析的能力；</w:t>
      </w:r>
    </w:p>
    <w:p w14:paraId="713DE6AA"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掌握仿真技术与仿真软件的使用，储能器件和系统性能仿真与优化设计的能力；</w:t>
      </w:r>
    </w:p>
    <w:p w14:paraId="6EC6EF9B"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具备较强的数据整理、分析与总结能力，并能基于数据得出可靠的结论；</w:t>
      </w:r>
    </w:p>
    <w:p w14:paraId="60E30438" w14:textId="77777777" w:rsidR="007D5269" w:rsidRDefault="00000000">
      <w:pPr>
        <w:tabs>
          <w:tab w:val="left" w:pos="455"/>
        </w:tabs>
        <w:ind w:firstLine="420"/>
        <w:jc w:val="both"/>
        <w:rPr>
          <w:sz w:val="21"/>
          <w:szCs w:val="21"/>
        </w:rPr>
      </w:pPr>
      <w:r>
        <w:rPr>
          <w:sz w:val="21"/>
          <w:szCs w:val="21"/>
        </w:rPr>
        <w:t>d</w:t>
      </w:r>
      <w:r>
        <w:rPr>
          <w:sz w:val="21"/>
          <w:szCs w:val="21"/>
        </w:rPr>
        <w:t>）工程实践</w:t>
      </w:r>
    </w:p>
    <w:p w14:paraId="0025BC6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lastRenderedPageBreak/>
        <w:t>——</w:t>
      </w:r>
      <w:r>
        <w:rPr>
          <w:rFonts w:ascii="Times New Roman" w:eastAsia="宋体" w:hAnsi="Times New Roman" w:cs="Times New Roman" w:hint="eastAsia"/>
          <w:color w:val="000000" w:themeColor="text1"/>
          <w:szCs w:val="28"/>
        </w:rPr>
        <w:t>具备相当的储能仿真实践经验；</w:t>
      </w:r>
    </w:p>
    <w:p w14:paraId="42B8752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能够针对特定的储能问题，提供合理的解决方案，并设计满足特定需求的系统、设备或工艺流程。</w:t>
      </w:r>
    </w:p>
    <w:p w14:paraId="397367E9" w14:textId="77777777" w:rsidR="007D5269" w:rsidRDefault="00000000">
      <w:pPr>
        <w:pStyle w:val="afc"/>
        <w:spacing w:beforeLines="50" w:before="156" w:afterLines="50" w:after="156"/>
        <w:outlineLvl w:val="3"/>
        <w:rPr>
          <w:color w:val="000000" w:themeColor="text1"/>
        </w:rPr>
      </w:pPr>
      <w:bookmarkStart w:id="157" w:name="_Toc102995059"/>
      <w:bookmarkStart w:id="158" w:name="_Toc102832413"/>
      <w:bookmarkEnd w:id="132"/>
      <w:r>
        <w:rPr>
          <w:rFonts w:hint="eastAsia"/>
          <w:color w:val="000000" w:themeColor="text1"/>
        </w:rPr>
        <w:t>5</w:t>
      </w:r>
      <w:r>
        <w:rPr>
          <w:color w:val="000000" w:themeColor="text1"/>
        </w:rPr>
        <w:t xml:space="preserve">.2.5   </w:t>
      </w:r>
      <w:r>
        <w:rPr>
          <w:rFonts w:hint="eastAsia"/>
          <w:color w:val="000000" w:themeColor="text1"/>
        </w:rPr>
        <w:t>储能系统工程师</w:t>
      </w:r>
      <w:bookmarkEnd w:id="157"/>
      <w:bookmarkEnd w:id="158"/>
    </w:p>
    <w:p w14:paraId="1B66187C" w14:textId="77777777" w:rsidR="007D5269" w:rsidRDefault="00000000">
      <w:pPr>
        <w:tabs>
          <w:tab w:val="left" w:pos="455"/>
        </w:tabs>
        <w:jc w:val="both"/>
        <w:rPr>
          <w:sz w:val="21"/>
          <w:szCs w:val="21"/>
        </w:rPr>
      </w:pPr>
      <w:r>
        <w:rPr>
          <w:sz w:val="21"/>
          <w:szCs w:val="21"/>
        </w:rPr>
        <w:tab/>
      </w:r>
      <w:r>
        <w:rPr>
          <w:rFonts w:hint="eastAsia"/>
          <w:sz w:val="21"/>
          <w:szCs w:val="21"/>
        </w:rPr>
        <w:t>a</w:t>
      </w:r>
      <w:r>
        <w:rPr>
          <w:rFonts w:hint="eastAsia"/>
          <w:sz w:val="21"/>
          <w:szCs w:val="21"/>
        </w:rPr>
        <w:t>）综合能力</w:t>
      </w:r>
    </w:p>
    <w:p w14:paraId="36C6016C"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熟悉储能发展历史、行业现状、技术趋势；</w:t>
      </w:r>
    </w:p>
    <w:p w14:paraId="653164CC"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具备良好的创新意识、学习能力以及分析解决问题的能力；</w:t>
      </w:r>
    </w:p>
    <w:p w14:paraId="32F4DAC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具备强烈的系统风险识别和掌控的能力；</w:t>
      </w:r>
    </w:p>
    <w:p w14:paraId="7679B0A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59" w:name="_Hlk107237033"/>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具有较强的沟通表达能力及团队合作能力，并在多学科背景团队中发挥作用的能力；</w:t>
      </w:r>
      <w:bookmarkEnd w:id="159"/>
    </w:p>
    <w:p w14:paraId="357ABE86" w14:textId="77777777" w:rsidR="007D5269" w:rsidRDefault="00000000">
      <w:pPr>
        <w:tabs>
          <w:tab w:val="left" w:pos="455"/>
        </w:tabs>
        <w:ind w:firstLine="420"/>
        <w:jc w:val="both"/>
        <w:rPr>
          <w:sz w:val="21"/>
          <w:szCs w:val="21"/>
        </w:rPr>
      </w:pPr>
      <w:r>
        <w:rPr>
          <w:rFonts w:hint="eastAsia"/>
          <w:sz w:val="21"/>
          <w:szCs w:val="21"/>
        </w:rPr>
        <w:t>b</w:t>
      </w:r>
      <w:r>
        <w:rPr>
          <w:rFonts w:hint="eastAsia"/>
          <w:sz w:val="21"/>
          <w:szCs w:val="21"/>
        </w:rPr>
        <w:t>）专业知识</w:t>
      </w:r>
    </w:p>
    <w:p w14:paraId="40EBFC0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熟悉电路、电力电子技术、自动控制原理、计算机科学与技术等相关专业基础知识；</w:t>
      </w:r>
    </w:p>
    <w:p w14:paraId="382FD70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熟悉储能原理与技术、储能电站组成、设计与运行原理等专业知识；</w:t>
      </w:r>
    </w:p>
    <w:p w14:paraId="1E5A175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熟悉电池、双向变流器、</w:t>
      </w:r>
      <w:r>
        <w:rPr>
          <w:rFonts w:ascii="Times New Roman" w:eastAsia="宋体" w:hAnsi="Times New Roman" w:cs="Times New Roman" w:hint="eastAsia"/>
          <w:color w:val="000000" w:themeColor="text1"/>
          <w:szCs w:val="28"/>
        </w:rPr>
        <w:t>BMS</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EMS</w:t>
      </w:r>
      <w:r>
        <w:rPr>
          <w:rFonts w:ascii="Times New Roman" w:eastAsia="宋体" w:hAnsi="Times New Roman" w:cs="Times New Roman" w:hint="eastAsia"/>
          <w:color w:val="000000" w:themeColor="text1"/>
          <w:szCs w:val="28"/>
        </w:rPr>
        <w:t>、逆变器、</w:t>
      </w:r>
      <w:r>
        <w:rPr>
          <w:rFonts w:ascii="Times New Roman" w:eastAsia="宋体" w:hAnsi="Times New Roman" w:cs="Times New Roman" w:hint="eastAsia"/>
          <w:color w:val="000000" w:themeColor="text1"/>
          <w:szCs w:val="28"/>
        </w:rPr>
        <w:t>UPS</w:t>
      </w:r>
      <w:r>
        <w:rPr>
          <w:rFonts w:ascii="Times New Roman" w:eastAsia="宋体" w:hAnsi="Times New Roman" w:cs="Times New Roman" w:hint="eastAsia"/>
          <w:color w:val="000000" w:themeColor="text1"/>
          <w:szCs w:val="28"/>
        </w:rPr>
        <w:t>、高配开关电源等结构、原理、关键技术、工艺与检测；</w:t>
      </w:r>
      <w:r>
        <w:rPr>
          <w:rFonts w:ascii="Times New Roman" w:eastAsia="宋体" w:hAnsi="Times New Roman" w:cs="Times New Roman" w:hint="eastAsia"/>
          <w:color w:val="000000" w:themeColor="text1"/>
          <w:szCs w:val="28"/>
        </w:rPr>
        <w:t xml:space="preserve"> </w:t>
      </w:r>
    </w:p>
    <w:p w14:paraId="013F3E7B"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熟悉空调系统、液冷系统、风冷系统等温控系统的工作原理、效能计算和仿真；</w:t>
      </w:r>
    </w:p>
    <w:p w14:paraId="724C932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熟悉消防系统、照明系统、弱电系统等储能配套系统；</w:t>
      </w:r>
    </w:p>
    <w:p w14:paraId="7EB722C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熟悉并、</w:t>
      </w:r>
      <w:proofErr w:type="gramStart"/>
      <w:r>
        <w:rPr>
          <w:rFonts w:ascii="Times New Roman" w:eastAsia="宋体" w:hAnsi="Times New Roman" w:cs="Times New Roman" w:hint="eastAsia"/>
          <w:color w:val="000000" w:themeColor="text1"/>
          <w:szCs w:val="28"/>
        </w:rPr>
        <w:t>离网运行</w:t>
      </w:r>
      <w:proofErr w:type="gramEnd"/>
      <w:r>
        <w:rPr>
          <w:rFonts w:ascii="Times New Roman" w:eastAsia="宋体" w:hAnsi="Times New Roman" w:cs="Times New Roman" w:hint="eastAsia"/>
          <w:color w:val="000000" w:themeColor="text1"/>
          <w:szCs w:val="28"/>
        </w:rPr>
        <w:t>模式，以及不同储能应用场景的运行模式和系统需求；</w:t>
      </w:r>
    </w:p>
    <w:p w14:paraId="52BE143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熟悉储能子系统的选型原理和策略、集成技术、调试技术、测试技术；</w:t>
      </w:r>
    </w:p>
    <w:p w14:paraId="611A7FC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熟悉电化学储能设计规范、系统认证标准；</w:t>
      </w:r>
    </w:p>
    <w:p w14:paraId="50A51AE2" w14:textId="77777777" w:rsidR="007D5269" w:rsidRDefault="00000000">
      <w:pPr>
        <w:tabs>
          <w:tab w:val="left" w:pos="455"/>
        </w:tabs>
        <w:ind w:firstLine="420"/>
        <w:jc w:val="both"/>
        <w:rPr>
          <w:sz w:val="21"/>
          <w:szCs w:val="21"/>
        </w:rPr>
      </w:pPr>
      <w:r>
        <w:rPr>
          <w:rFonts w:hint="eastAsia"/>
          <w:sz w:val="21"/>
          <w:szCs w:val="21"/>
        </w:rPr>
        <w:t>c</w:t>
      </w:r>
      <w:r>
        <w:rPr>
          <w:rFonts w:hint="eastAsia"/>
          <w:sz w:val="21"/>
          <w:szCs w:val="21"/>
        </w:rPr>
        <w:t>）技术技能</w:t>
      </w:r>
    </w:p>
    <w:p w14:paraId="69053A4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具备针对储能的系统需求，设计满足性价比的解决方案、选择满足特定需求的设备或器件，制定可实施的工艺流程的能力；</w:t>
      </w:r>
    </w:p>
    <w:p w14:paraId="0899780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具备运用计算机进行辅助设计、数值计算、仿真与分析的能力，如热仿真分析、收益分析、能耗分析等；</w:t>
      </w:r>
    </w:p>
    <w:p w14:paraId="029E944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具备根据储能系统需求制定相关实验方案，操作设备进行实验的能力；</w:t>
      </w:r>
    </w:p>
    <w:p w14:paraId="18AAA18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具备较强的数据整理、分析与总结能力，并能基于数据得出可靠的结论；</w:t>
      </w:r>
    </w:p>
    <w:p w14:paraId="6502E9E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具备根据锂电池电化学特性，对电池进行选型，并制定符合需求的管理策略的能力；</w:t>
      </w:r>
    </w:p>
    <w:p w14:paraId="3BD3D5BA"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具备利用</w:t>
      </w:r>
      <w:r>
        <w:rPr>
          <w:rFonts w:ascii="Times New Roman" w:eastAsia="宋体" w:hAnsi="Times New Roman" w:cs="Times New Roman" w:hint="eastAsia"/>
          <w:color w:val="000000" w:themeColor="text1"/>
          <w:szCs w:val="28"/>
        </w:rPr>
        <w:t>FMEA</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FTA</w:t>
      </w:r>
      <w:r>
        <w:rPr>
          <w:rFonts w:ascii="Times New Roman" w:eastAsia="宋体" w:hAnsi="Times New Roman" w:cs="Times New Roman" w:hint="eastAsia"/>
          <w:color w:val="000000" w:themeColor="text1"/>
          <w:szCs w:val="28"/>
        </w:rPr>
        <w:t>等工具进行系统风险识别，并制定有效的防控措施的能力；</w:t>
      </w:r>
    </w:p>
    <w:p w14:paraId="48BB0AC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具备硬件开发、出图、</w:t>
      </w:r>
      <w:r>
        <w:rPr>
          <w:rFonts w:ascii="Times New Roman" w:eastAsia="宋体" w:hAnsi="Times New Roman" w:cs="Times New Roman" w:hint="eastAsia"/>
          <w:color w:val="000000" w:themeColor="text1"/>
          <w:szCs w:val="28"/>
        </w:rPr>
        <w:t>EMC</w:t>
      </w:r>
      <w:r>
        <w:rPr>
          <w:rFonts w:ascii="Times New Roman" w:eastAsia="宋体" w:hAnsi="Times New Roman" w:cs="Times New Roman" w:hint="eastAsia"/>
          <w:color w:val="000000" w:themeColor="text1"/>
          <w:szCs w:val="28"/>
        </w:rPr>
        <w:t>设计、安</w:t>
      </w:r>
      <w:proofErr w:type="gramStart"/>
      <w:r>
        <w:rPr>
          <w:rFonts w:ascii="Times New Roman" w:eastAsia="宋体" w:hAnsi="Times New Roman" w:cs="Times New Roman" w:hint="eastAsia"/>
          <w:color w:val="000000" w:themeColor="text1"/>
          <w:szCs w:val="28"/>
        </w:rPr>
        <w:t>规</w:t>
      </w:r>
      <w:proofErr w:type="gramEnd"/>
      <w:r>
        <w:rPr>
          <w:rFonts w:ascii="Times New Roman" w:eastAsia="宋体" w:hAnsi="Times New Roman" w:cs="Times New Roman" w:hint="eastAsia"/>
          <w:color w:val="000000" w:themeColor="text1"/>
          <w:szCs w:val="28"/>
        </w:rPr>
        <w:t>设计、可靠性设计及可测试性设计等能力；</w:t>
      </w:r>
    </w:p>
    <w:p w14:paraId="4A983AD8" w14:textId="77777777" w:rsidR="007D5269" w:rsidRDefault="00000000">
      <w:pPr>
        <w:tabs>
          <w:tab w:val="left" w:pos="455"/>
        </w:tabs>
        <w:ind w:firstLine="420"/>
        <w:jc w:val="both"/>
        <w:rPr>
          <w:sz w:val="21"/>
          <w:szCs w:val="21"/>
        </w:rPr>
      </w:pPr>
      <w:r>
        <w:rPr>
          <w:rFonts w:hint="eastAsia"/>
          <w:sz w:val="21"/>
          <w:szCs w:val="21"/>
        </w:rPr>
        <w:t>d</w:t>
      </w:r>
      <w:r>
        <w:rPr>
          <w:rFonts w:hint="eastAsia"/>
          <w:sz w:val="21"/>
          <w:szCs w:val="21"/>
        </w:rPr>
        <w:t>）工程实践</w:t>
      </w:r>
    </w:p>
    <w:p w14:paraId="4D165B2B"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具备一定的储能系统集成实践经验；</w:t>
      </w:r>
    </w:p>
    <w:p w14:paraId="6DB44D4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具有分析和解决现场问题的经验和能力，包括但不限于</w:t>
      </w:r>
      <w:r>
        <w:rPr>
          <w:rFonts w:ascii="Times New Roman" w:eastAsia="宋体" w:hAnsi="Times New Roman" w:cs="Times New Roman" w:hint="eastAsia"/>
          <w:color w:val="000000" w:themeColor="text1"/>
          <w:szCs w:val="28"/>
        </w:rPr>
        <w:t>EMC</w:t>
      </w:r>
      <w:r>
        <w:rPr>
          <w:rFonts w:ascii="Times New Roman" w:eastAsia="宋体" w:hAnsi="Times New Roman" w:cs="Times New Roman" w:hint="eastAsia"/>
          <w:color w:val="000000" w:themeColor="text1"/>
          <w:szCs w:val="28"/>
        </w:rPr>
        <w:t>、功率匹配、数据采集、数据传输、功率控制、热平衡等。</w:t>
      </w:r>
    </w:p>
    <w:p w14:paraId="3905494D" w14:textId="77777777" w:rsidR="007D5269" w:rsidRDefault="00000000">
      <w:pPr>
        <w:pStyle w:val="afc"/>
        <w:spacing w:beforeLines="50" w:before="156" w:afterLines="50" w:after="156"/>
        <w:outlineLvl w:val="3"/>
      </w:pPr>
      <w:bookmarkStart w:id="160" w:name="_Toc102832414"/>
      <w:bookmarkStart w:id="161" w:name="_Toc102995060"/>
      <w:r>
        <w:rPr>
          <w:rFonts w:hint="eastAsia"/>
        </w:rPr>
        <w:t>5</w:t>
      </w:r>
      <w:r>
        <w:t xml:space="preserve">.2.6   </w:t>
      </w:r>
      <w:r>
        <w:rPr>
          <w:rFonts w:hint="eastAsia"/>
        </w:rPr>
        <w:t>储能软件工程师</w:t>
      </w:r>
      <w:bookmarkEnd w:id="160"/>
      <w:bookmarkEnd w:id="161"/>
    </w:p>
    <w:p w14:paraId="1AD9E4EB" w14:textId="77777777" w:rsidR="007D5269" w:rsidRDefault="00000000">
      <w:pPr>
        <w:pStyle w:val="afe"/>
        <w:rPr>
          <w:rFonts w:ascii="Times New Roman" w:eastAsia="宋体" w:hAnsi="Times New Roman" w:cs="Times New Roman"/>
          <w:szCs w:val="28"/>
        </w:rPr>
      </w:pPr>
      <w:bookmarkStart w:id="162" w:name="_Hlk102721531"/>
      <w:r>
        <w:rPr>
          <w:rFonts w:ascii="Times New Roman" w:eastAsia="宋体" w:hAnsi="Times New Roman" w:cs="Times New Roman" w:hint="eastAsia"/>
          <w:szCs w:val="28"/>
        </w:rPr>
        <w:t>a</w:t>
      </w:r>
      <w:r>
        <w:rPr>
          <w:rFonts w:ascii="Times New Roman" w:eastAsia="宋体" w:hAnsi="Times New Roman" w:cs="Times New Roman" w:hint="eastAsia"/>
          <w:szCs w:val="28"/>
        </w:rPr>
        <w:t>）综合能力</w:t>
      </w:r>
    </w:p>
    <w:p w14:paraId="342FCBF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熟悉储能发展历史、行业现状、技术趋势等，包括人工智能、大数据等在技术在储能行业中的应用及发展趋势；</w:t>
      </w:r>
    </w:p>
    <w:p w14:paraId="28B065E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ascii="Times New Roman" w:eastAsia="宋体" w:hAnsi="Times New Roman" w:cs="Times New Roman" w:hint="eastAsia"/>
          <w:color w:val="000000" w:themeColor="text1"/>
          <w:szCs w:val="28"/>
        </w:rPr>
        <w:t>熟悉储能行业的应用场景，储能系统中的相关软件应用；</w:t>
      </w:r>
    </w:p>
    <w:p w14:paraId="1240FD1F"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ascii="Times New Roman" w:eastAsia="宋体" w:hAnsi="Times New Roman" w:cs="Times New Roman" w:hint="eastAsia"/>
          <w:color w:val="000000" w:themeColor="text1"/>
          <w:szCs w:val="28"/>
        </w:rPr>
        <w:t>具有较强的沟通表达能力及团队合作能力，并在多学科背景团队中发挥作用的能力；</w:t>
      </w:r>
    </w:p>
    <w:p w14:paraId="623B5152" w14:textId="77777777" w:rsidR="007D5269" w:rsidRDefault="00000000">
      <w:pPr>
        <w:pStyle w:val="afe"/>
        <w:rPr>
          <w:rFonts w:ascii="Times New Roman" w:eastAsia="宋体" w:hAnsi="Times New Roman" w:cs="Times New Roman"/>
          <w:szCs w:val="28"/>
        </w:rPr>
      </w:pPr>
      <w:r>
        <w:rPr>
          <w:rFonts w:ascii="Times New Roman" w:eastAsia="宋体" w:hAnsi="Times New Roman" w:cs="Times New Roman" w:hint="eastAsia"/>
          <w:szCs w:val="28"/>
        </w:rPr>
        <w:t>b</w:t>
      </w:r>
      <w:r>
        <w:rPr>
          <w:rFonts w:ascii="Times New Roman" w:eastAsia="宋体" w:hAnsi="Times New Roman" w:cs="Times New Roman" w:hint="eastAsia"/>
          <w:szCs w:val="28"/>
        </w:rPr>
        <w:t>）专业知识</w:t>
      </w:r>
    </w:p>
    <w:p w14:paraId="18ABA66F"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ascii="Times New Roman" w:eastAsia="宋体" w:hAnsi="Times New Roman" w:cs="Times New Roman" w:hint="eastAsia"/>
          <w:color w:val="000000" w:themeColor="text1"/>
          <w:szCs w:val="28"/>
        </w:rPr>
        <w:t>掌握储能系统架构及系统部件，包括电池系统、</w:t>
      </w:r>
      <w:r>
        <w:rPr>
          <w:rFonts w:ascii="Times New Roman" w:eastAsia="宋体" w:hAnsi="Times New Roman" w:cs="Times New Roman" w:hint="eastAsia"/>
          <w:color w:val="000000" w:themeColor="text1"/>
          <w:szCs w:val="28"/>
        </w:rPr>
        <w:t>BMS</w:t>
      </w:r>
      <w:r>
        <w:rPr>
          <w:rFonts w:ascii="Times New Roman" w:eastAsia="宋体" w:hAnsi="Times New Roman" w:cs="Times New Roman" w:hint="eastAsia"/>
          <w:color w:val="000000" w:themeColor="text1"/>
          <w:szCs w:val="28"/>
        </w:rPr>
        <w:t>系统、</w:t>
      </w:r>
      <w:r>
        <w:rPr>
          <w:rFonts w:ascii="Times New Roman" w:eastAsia="宋体" w:hAnsi="Times New Roman" w:cs="Times New Roman" w:hint="eastAsia"/>
          <w:color w:val="000000" w:themeColor="text1"/>
          <w:szCs w:val="28"/>
        </w:rPr>
        <w:t>PCS</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EMS</w:t>
      </w:r>
      <w:r>
        <w:rPr>
          <w:rFonts w:ascii="Times New Roman" w:eastAsia="宋体" w:hAnsi="Times New Roman" w:cs="Times New Roman" w:hint="eastAsia"/>
          <w:color w:val="000000" w:themeColor="text1"/>
          <w:szCs w:val="28"/>
        </w:rPr>
        <w:t>等产品；</w:t>
      </w:r>
    </w:p>
    <w:p w14:paraId="0C1CBC8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lastRenderedPageBreak/>
        <w:t>——</w:t>
      </w:r>
      <w:r>
        <w:rPr>
          <w:rFonts w:ascii="Times New Roman" w:eastAsia="宋体" w:hAnsi="Times New Roman" w:cs="Times New Roman" w:hint="eastAsia"/>
          <w:color w:val="000000" w:themeColor="text1"/>
          <w:szCs w:val="28"/>
        </w:rPr>
        <w:t>熟悉软件开发流程，熟悉软件编码规范，了解软件架构知识；</w:t>
      </w:r>
    </w:p>
    <w:p w14:paraId="4579567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ascii="Times New Roman" w:eastAsia="宋体" w:hAnsi="Times New Roman" w:cs="Times New Roman" w:hint="eastAsia"/>
          <w:color w:val="000000" w:themeColor="text1"/>
          <w:szCs w:val="28"/>
        </w:rPr>
        <w:t>熟悉</w:t>
      </w:r>
      <w:r>
        <w:rPr>
          <w:rFonts w:ascii="Times New Roman" w:eastAsia="宋体" w:hAnsi="Times New Roman" w:cs="Times New Roman"/>
          <w:color w:val="000000" w:themeColor="text1"/>
          <w:szCs w:val="28"/>
        </w:rPr>
        <w:t>Linux</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RTOS</w:t>
      </w:r>
      <w:r>
        <w:rPr>
          <w:rFonts w:ascii="Times New Roman" w:eastAsia="宋体" w:hAnsi="Times New Roman" w:cs="Times New Roman" w:hint="eastAsia"/>
          <w:color w:val="000000" w:themeColor="text1"/>
          <w:szCs w:val="28"/>
        </w:rPr>
        <w:t>等操作系统，并有相关开发经验；</w:t>
      </w:r>
    </w:p>
    <w:p w14:paraId="5AF701C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hint="eastAsia"/>
          <w:szCs w:val="21"/>
        </w:rPr>
        <w:t>——</w:t>
      </w:r>
      <w:r>
        <w:rPr>
          <w:rFonts w:eastAsia="宋体" w:hAnsi="宋体" w:hint="eastAsia"/>
          <w:szCs w:val="21"/>
        </w:rPr>
        <w:t>熟悉</w:t>
      </w:r>
      <w:r>
        <w:rPr>
          <w:rFonts w:ascii="Times New Roman" w:eastAsia="宋体" w:hAnsi="Times New Roman" w:cs="Times New Roman"/>
          <w:szCs w:val="21"/>
        </w:rPr>
        <w:t>RS-485</w:t>
      </w:r>
      <w:r>
        <w:rPr>
          <w:rFonts w:ascii="Times New Roman" w:eastAsia="宋体" w:hAnsi="Times New Roman" w:cs="Times New Roman" w:hint="eastAsia"/>
          <w:szCs w:val="21"/>
        </w:rPr>
        <w:t>、</w:t>
      </w:r>
      <w:r>
        <w:rPr>
          <w:rFonts w:ascii="Times New Roman" w:eastAsia="宋体" w:hAnsi="Times New Roman" w:cs="Times New Roman"/>
          <w:szCs w:val="21"/>
        </w:rPr>
        <w:t>RS-232</w:t>
      </w:r>
      <w:r>
        <w:rPr>
          <w:rFonts w:ascii="Times New Roman" w:eastAsia="宋体" w:hAnsi="Times New Roman" w:cs="Times New Roman" w:hint="eastAsia"/>
          <w:szCs w:val="21"/>
        </w:rPr>
        <w:t>、</w:t>
      </w:r>
      <w:r>
        <w:rPr>
          <w:rFonts w:eastAsia="宋体" w:hAnsi="宋体" w:hint="eastAsia"/>
          <w:szCs w:val="21"/>
        </w:rPr>
        <w:t>以太网等通讯接口；</w:t>
      </w:r>
    </w:p>
    <w:p w14:paraId="510AF98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hint="eastAsia"/>
          <w:szCs w:val="21"/>
        </w:rPr>
        <w:t>——</w:t>
      </w:r>
      <w:r>
        <w:rPr>
          <w:rFonts w:ascii="Times New Roman" w:eastAsia="宋体" w:hAnsi="Times New Roman" w:cs="Times New Roman" w:hint="eastAsia"/>
          <w:color w:val="000000" w:themeColor="text1"/>
          <w:szCs w:val="28"/>
        </w:rPr>
        <w:t>熟悉</w:t>
      </w:r>
      <w:r>
        <w:rPr>
          <w:rFonts w:ascii="Times New Roman" w:eastAsia="宋体" w:hAnsi="Times New Roman" w:cs="Times New Roman"/>
          <w:color w:val="000000" w:themeColor="text1"/>
          <w:szCs w:val="28"/>
        </w:rPr>
        <w:t>CANBUS</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Modbus-RTU</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Modbus-TCP/IP</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SPI</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IEC61850</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103</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104</w:t>
      </w:r>
      <w:r>
        <w:rPr>
          <w:rFonts w:ascii="Times New Roman" w:eastAsia="宋体" w:hAnsi="Times New Roman" w:cs="Times New Roman" w:hint="eastAsia"/>
          <w:color w:val="000000" w:themeColor="text1"/>
          <w:szCs w:val="28"/>
        </w:rPr>
        <w:t>等通讯原理及等通信协议；</w:t>
      </w:r>
    </w:p>
    <w:p w14:paraId="2D1323D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ascii="Times New Roman" w:eastAsia="宋体" w:hAnsi="Times New Roman" w:cs="Times New Roman" w:hint="eastAsia"/>
          <w:color w:val="000000" w:themeColor="text1"/>
          <w:szCs w:val="28"/>
        </w:rPr>
        <w:t>了解数据库基本知识；</w:t>
      </w:r>
    </w:p>
    <w:p w14:paraId="525264EA" w14:textId="77777777" w:rsidR="007D5269" w:rsidRDefault="00000000">
      <w:pPr>
        <w:pStyle w:val="afe"/>
        <w:rPr>
          <w:rFonts w:ascii="Times New Roman" w:eastAsia="宋体" w:hAnsi="Times New Roman" w:cs="Times New Roman"/>
          <w:szCs w:val="28"/>
        </w:rPr>
      </w:pPr>
      <w:r>
        <w:rPr>
          <w:rFonts w:ascii="Times New Roman" w:eastAsia="宋体" w:hAnsi="Times New Roman" w:cs="Times New Roman" w:hint="eastAsia"/>
          <w:szCs w:val="28"/>
        </w:rPr>
        <w:t>c</w:t>
      </w:r>
      <w:r>
        <w:rPr>
          <w:rFonts w:ascii="Times New Roman" w:eastAsia="宋体" w:hAnsi="Times New Roman" w:cs="Times New Roman" w:hint="eastAsia"/>
          <w:szCs w:val="28"/>
        </w:rPr>
        <w:t>）技术技能</w:t>
      </w:r>
    </w:p>
    <w:p w14:paraId="3DF64A3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eastAsia="宋体" w:hAnsi="宋体" w:cs="Times New Roman" w:hint="eastAsia"/>
          <w:szCs w:val="21"/>
        </w:rPr>
        <w:t>具备</w:t>
      </w:r>
      <w:r>
        <w:rPr>
          <w:rFonts w:ascii="Times New Roman" w:eastAsia="宋体" w:hAnsi="Times New Roman" w:cs="Times New Roman" w:hint="eastAsia"/>
          <w:color w:val="000000" w:themeColor="text1"/>
          <w:szCs w:val="28"/>
        </w:rPr>
        <w:t>扎实的</w:t>
      </w:r>
      <w:r>
        <w:rPr>
          <w:rFonts w:ascii="Times New Roman" w:eastAsia="宋体" w:hAnsi="Times New Roman" w:cs="Times New Roman"/>
          <w:color w:val="000000" w:themeColor="text1"/>
          <w:szCs w:val="28"/>
        </w:rPr>
        <w:t>编程基础，有一定的软件模块设计能力</w:t>
      </w:r>
      <w:r>
        <w:rPr>
          <w:rFonts w:ascii="Times New Roman" w:eastAsia="宋体" w:hAnsi="Times New Roman" w:cs="Times New Roman" w:hint="eastAsia"/>
          <w:color w:val="000000" w:themeColor="text1"/>
          <w:szCs w:val="28"/>
        </w:rPr>
        <w:t>；</w:t>
      </w:r>
    </w:p>
    <w:p w14:paraId="2C8AC8D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63" w:name="OLE_LINK56"/>
      <w:r>
        <w:rPr>
          <w:rFonts w:ascii="Times New Roman" w:hAnsi="Times New Roman" w:cs="Times New Roman"/>
          <w:szCs w:val="21"/>
        </w:rPr>
        <w:t>——</w:t>
      </w:r>
      <w:bookmarkEnd w:id="163"/>
      <w:r>
        <w:rPr>
          <w:rFonts w:ascii="Times New Roman" w:eastAsia="宋体" w:hAnsi="Times New Roman" w:cs="Times New Roman" w:hint="eastAsia"/>
          <w:color w:val="000000" w:themeColor="text1"/>
          <w:szCs w:val="28"/>
        </w:rPr>
        <w:t>熟悉电力电子拓扑</w:t>
      </w:r>
      <w:r>
        <w:rPr>
          <w:rFonts w:ascii="Times New Roman" w:eastAsia="宋体" w:hAnsi="Times New Roman" w:cs="Times New Roman"/>
          <w:color w:val="000000" w:themeColor="text1"/>
          <w:szCs w:val="28"/>
        </w:rPr>
        <w:t>基本原理及</w:t>
      </w:r>
      <w:r>
        <w:rPr>
          <w:rFonts w:ascii="Times New Roman" w:eastAsia="宋体" w:hAnsi="Times New Roman" w:cs="Times New Roman"/>
          <w:color w:val="000000" w:themeColor="text1"/>
          <w:szCs w:val="28"/>
        </w:rPr>
        <w:t>PWM</w:t>
      </w:r>
      <w:r>
        <w:rPr>
          <w:rFonts w:ascii="Times New Roman" w:eastAsia="宋体" w:hAnsi="Times New Roman" w:cs="Times New Roman"/>
          <w:color w:val="000000" w:themeColor="text1"/>
          <w:szCs w:val="28"/>
        </w:rPr>
        <w:t>调制，具备一定的软件工程能力、了解嵌入式芯片（</w:t>
      </w:r>
      <w:r>
        <w:rPr>
          <w:rFonts w:ascii="Times New Roman" w:eastAsia="宋体" w:hAnsi="Times New Roman" w:cs="Times New Roman"/>
          <w:color w:val="000000" w:themeColor="text1"/>
          <w:szCs w:val="28"/>
        </w:rPr>
        <w:t>DSP</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ARM</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FPGA)</w:t>
      </w:r>
      <w:r>
        <w:rPr>
          <w:rFonts w:ascii="Times New Roman" w:eastAsia="宋体" w:hAnsi="Times New Roman" w:cs="Times New Roman"/>
          <w:color w:val="000000" w:themeColor="text1"/>
          <w:szCs w:val="28"/>
        </w:rPr>
        <w:t>相关知识</w:t>
      </w:r>
      <w:r>
        <w:rPr>
          <w:rFonts w:ascii="Times New Roman" w:eastAsia="宋体" w:hAnsi="Times New Roman" w:cs="Times New Roman" w:hint="eastAsia"/>
          <w:color w:val="000000" w:themeColor="text1"/>
          <w:szCs w:val="28"/>
        </w:rPr>
        <w:t>；</w:t>
      </w:r>
    </w:p>
    <w:p w14:paraId="6347F9A2"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ascii="Times New Roman" w:eastAsia="宋体" w:hAnsi="Times New Roman" w:cs="Times New Roman" w:hint="eastAsia"/>
          <w:color w:val="000000" w:themeColor="text1"/>
          <w:szCs w:val="28"/>
        </w:rPr>
        <w:t>熟练应用</w:t>
      </w:r>
      <w:r>
        <w:rPr>
          <w:rFonts w:ascii="Times New Roman" w:eastAsia="宋体" w:hAnsi="Times New Roman" w:cs="Times New Roman" w:hint="eastAsia"/>
          <w:color w:val="000000" w:themeColor="text1"/>
          <w:szCs w:val="28"/>
        </w:rPr>
        <w:t>VHDL</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Verilog</w:t>
      </w:r>
      <w:r>
        <w:rPr>
          <w:rFonts w:ascii="Times New Roman" w:eastAsia="宋体" w:hAnsi="Times New Roman" w:cs="Times New Roman" w:hint="eastAsia"/>
          <w:color w:val="000000" w:themeColor="text1"/>
          <w:szCs w:val="28"/>
        </w:rPr>
        <w:t>等硬件描述语言，了解主流的</w:t>
      </w:r>
      <w:r>
        <w:rPr>
          <w:rFonts w:ascii="Times New Roman" w:eastAsia="宋体" w:hAnsi="Times New Roman" w:cs="Times New Roman" w:hint="eastAsia"/>
          <w:color w:val="000000" w:themeColor="text1"/>
          <w:szCs w:val="28"/>
        </w:rPr>
        <w:t>FPGA</w:t>
      </w:r>
      <w:r>
        <w:rPr>
          <w:rFonts w:ascii="Times New Roman" w:eastAsia="宋体" w:hAnsi="Times New Roman" w:cs="Times New Roman" w:hint="eastAsia"/>
          <w:color w:val="000000" w:themeColor="text1"/>
          <w:szCs w:val="28"/>
        </w:rPr>
        <w:t>、</w:t>
      </w:r>
      <w:r>
        <w:rPr>
          <w:rFonts w:ascii="Times New Roman" w:eastAsia="宋体" w:hAnsi="Times New Roman" w:cs="Times New Roman" w:hint="eastAsia"/>
          <w:color w:val="000000" w:themeColor="text1"/>
          <w:szCs w:val="28"/>
        </w:rPr>
        <w:t>CPLD</w:t>
      </w:r>
      <w:r>
        <w:rPr>
          <w:rFonts w:ascii="Times New Roman" w:eastAsia="宋体" w:hAnsi="Times New Roman" w:cs="Times New Roman" w:hint="eastAsia"/>
          <w:color w:val="000000" w:themeColor="text1"/>
          <w:szCs w:val="28"/>
        </w:rPr>
        <w:t>等现场可编程逻辑器件的</w:t>
      </w:r>
      <w:proofErr w:type="gramStart"/>
      <w:r>
        <w:rPr>
          <w:rFonts w:ascii="Times New Roman" w:eastAsia="宋体" w:hAnsi="Times New Roman" w:cs="Times New Roman" w:hint="eastAsia"/>
          <w:color w:val="000000" w:themeColor="text1"/>
          <w:szCs w:val="28"/>
        </w:rPr>
        <w:t>的</w:t>
      </w:r>
      <w:proofErr w:type="gramEnd"/>
      <w:r>
        <w:rPr>
          <w:rFonts w:ascii="Times New Roman" w:eastAsia="宋体" w:hAnsi="Times New Roman" w:cs="Times New Roman" w:hint="eastAsia"/>
          <w:color w:val="000000" w:themeColor="text1"/>
          <w:szCs w:val="28"/>
        </w:rPr>
        <w:t>硬件架构；</w:t>
      </w:r>
    </w:p>
    <w:p w14:paraId="5B409CA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r>
        <w:rPr>
          <w:rFonts w:ascii="Times New Roman" w:eastAsia="宋体" w:hAnsi="Times New Roman" w:cs="Times New Roman" w:hint="eastAsia"/>
          <w:color w:val="000000" w:themeColor="text1"/>
          <w:szCs w:val="28"/>
        </w:rPr>
        <w:t>熟悉常用的软件开发工具、编译工具、代码管理工具等；</w:t>
      </w:r>
    </w:p>
    <w:p w14:paraId="58C6CCF2" w14:textId="77777777" w:rsidR="007D5269" w:rsidRDefault="00000000">
      <w:pPr>
        <w:pStyle w:val="afe"/>
        <w:rPr>
          <w:rFonts w:ascii="Times New Roman" w:eastAsia="宋体" w:hAnsi="Times New Roman" w:cs="Times New Roman"/>
          <w:szCs w:val="28"/>
        </w:rPr>
      </w:pPr>
      <w:r>
        <w:rPr>
          <w:rFonts w:ascii="Times New Roman" w:eastAsia="宋体" w:hAnsi="Times New Roman" w:cs="Times New Roman" w:hint="eastAsia"/>
          <w:szCs w:val="28"/>
        </w:rPr>
        <w:t>d</w:t>
      </w:r>
      <w:r>
        <w:rPr>
          <w:rFonts w:ascii="Times New Roman" w:eastAsia="宋体" w:hAnsi="Times New Roman" w:cs="Times New Roman" w:hint="eastAsia"/>
          <w:szCs w:val="28"/>
        </w:rPr>
        <w:t>）工程实践</w:t>
      </w:r>
    </w:p>
    <w:p w14:paraId="5DB139A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64" w:name="OLE_LINK79"/>
      <w:r>
        <w:rPr>
          <w:rFonts w:ascii="Times New Roman" w:hAnsi="Times New Roman" w:cs="Times New Roman"/>
          <w:szCs w:val="21"/>
        </w:rPr>
        <w:t>——</w:t>
      </w:r>
      <w:r>
        <w:rPr>
          <w:rFonts w:ascii="Times New Roman" w:eastAsia="宋体" w:hAnsi="Times New Roman" w:cs="Times New Roman" w:hint="eastAsia"/>
          <w:color w:val="000000" w:themeColor="text1"/>
          <w:szCs w:val="28"/>
        </w:rPr>
        <w:t>具备较强的软件需求分析和撰写方案的能力，以及软件架构和功能方案呈现能力；</w:t>
      </w:r>
    </w:p>
    <w:p w14:paraId="72FE92E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hAnsi="Times New Roman" w:cs="Times New Roman"/>
          <w:szCs w:val="21"/>
        </w:rPr>
        <w:t>——</w:t>
      </w:r>
      <w:bookmarkEnd w:id="164"/>
      <w:r>
        <w:rPr>
          <w:rFonts w:ascii="Times New Roman" w:eastAsia="宋体" w:hAnsi="Times New Roman" w:cs="Times New Roman" w:hint="eastAsia"/>
          <w:color w:val="000000" w:themeColor="text1"/>
          <w:szCs w:val="28"/>
        </w:rPr>
        <w:t>具备光伏、风电或电化学储能项目行业洞察、应用场景分析、项目售前支持、解决方案设计等实践经验；</w:t>
      </w:r>
    </w:p>
    <w:p w14:paraId="2B56F88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65" w:name="OLE_LINK59"/>
      <w:r>
        <w:rPr>
          <w:rFonts w:ascii="Times New Roman" w:eastAsia="宋体" w:hAnsi="Times New Roman" w:cs="Times New Roman"/>
          <w:color w:val="000000" w:themeColor="text1"/>
          <w:szCs w:val="28"/>
        </w:rPr>
        <w:t>——</w:t>
      </w:r>
      <w:bookmarkEnd w:id="165"/>
      <w:r>
        <w:rPr>
          <w:rFonts w:ascii="Times New Roman" w:eastAsia="宋体" w:hAnsi="Times New Roman" w:cs="Times New Roman" w:hint="eastAsia"/>
          <w:color w:val="000000" w:themeColor="text1"/>
          <w:szCs w:val="28"/>
        </w:rPr>
        <w:t>具备完整的嵌入式软件、系统集成软件开发或上层监控软件开发的项目经验。</w:t>
      </w:r>
    </w:p>
    <w:p w14:paraId="4288D42B" w14:textId="77777777" w:rsidR="007D5269" w:rsidRDefault="00000000">
      <w:pPr>
        <w:spacing w:beforeLines="50" w:before="156" w:afterLines="50" w:after="156"/>
        <w:jc w:val="both"/>
        <w:outlineLvl w:val="1"/>
        <w:rPr>
          <w:rFonts w:ascii="黑体" w:eastAsia="黑体"/>
          <w:color w:val="000000" w:themeColor="text1"/>
          <w:sz w:val="21"/>
          <w:szCs w:val="20"/>
        </w:rPr>
      </w:pPr>
      <w:bookmarkStart w:id="166" w:name="_Toc102995061"/>
      <w:r>
        <w:rPr>
          <w:rFonts w:ascii="黑体" w:eastAsia="黑体" w:hint="eastAsia"/>
          <w:color w:val="000000" w:themeColor="text1"/>
          <w:sz w:val="21"/>
          <w:szCs w:val="20"/>
        </w:rPr>
        <w:t>5.</w:t>
      </w:r>
      <w:r>
        <w:rPr>
          <w:rFonts w:ascii="黑体" w:eastAsia="黑体"/>
          <w:color w:val="000000" w:themeColor="text1"/>
          <w:sz w:val="21"/>
          <w:szCs w:val="20"/>
        </w:rPr>
        <w:t>3</w:t>
      </w:r>
      <w:r>
        <w:rPr>
          <w:rFonts w:ascii="黑体" w:eastAsia="黑体" w:hint="eastAsia"/>
          <w:color w:val="000000" w:themeColor="text1"/>
          <w:sz w:val="21"/>
          <w:szCs w:val="20"/>
        </w:rPr>
        <w:t xml:space="preserve"> 应用场景方向岗位能力要求</w:t>
      </w:r>
      <w:bookmarkEnd w:id="166"/>
    </w:p>
    <w:p w14:paraId="164044E6" w14:textId="77777777" w:rsidR="007D5269" w:rsidRDefault="00000000">
      <w:pPr>
        <w:spacing w:beforeLines="50" w:before="156" w:afterLines="50" w:after="156"/>
        <w:jc w:val="both"/>
        <w:outlineLvl w:val="3"/>
        <w:rPr>
          <w:rFonts w:ascii="黑体" w:eastAsia="黑体"/>
          <w:sz w:val="21"/>
          <w:szCs w:val="21"/>
        </w:rPr>
      </w:pPr>
      <w:r>
        <w:rPr>
          <w:rFonts w:ascii="黑体" w:eastAsia="黑体" w:hint="eastAsia"/>
          <w:sz w:val="21"/>
          <w:szCs w:val="21"/>
        </w:rPr>
        <w:t>5.</w:t>
      </w:r>
      <w:r>
        <w:rPr>
          <w:rFonts w:ascii="黑体" w:eastAsia="黑体"/>
          <w:sz w:val="21"/>
          <w:szCs w:val="21"/>
        </w:rPr>
        <w:t>3</w:t>
      </w:r>
      <w:r>
        <w:rPr>
          <w:rFonts w:ascii="黑体" w:eastAsia="黑体" w:hint="eastAsia"/>
          <w:sz w:val="21"/>
          <w:szCs w:val="21"/>
        </w:rPr>
        <w:t>.1   光伏储能工程师</w:t>
      </w:r>
      <w:bookmarkStart w:id="167" w:name="OLE_LINK49"/>
    </w:p>
    <w:p w14:paraId="3A9FE5C6" w14:textId="77777777" w:rsidR="007D5269" w:rsidRDefault="00000000">
      <w:pPr>
        <w:tabs>
          <w:tab w:val="left" w:pos="455"/>
        </w:tabs>
        <w:jc w:val="both"/>
        <w:rPr>
          <w:sz w:val="21"/>
          <w:szCs w:val="21"/>
        </w:rPr>
      </w:pPr>
      <w:r>
        <w:rPr>
          <w:sz w:val="21"/>
          <w:szCs w:val="21"/>
        </w:rPr>
        <w:tab/>
      </w:r>
      <w:r>
        <w:rPr>
          <w:rFonts w:hint="eastAsia"/>
          <w:sz w:val="21"/>
          <w:szCs w:val="21"/>
        </w:rPr>
        <w:t>a</w:t>
      </w:r>
      <w:r>
        <w:rPr>
          <w:rFonts w:hint="eastAsia"/>
          <w:sz w:val="21"/>
          <w:szCs w:val="21"/>
        </w:rPr>
        <w:t>）综合能力</w:t>
      </w:r>
    </w:p>
    <w:p w14:paraId="233EBBF1" w14:textId="77777777" w:rsidR="007D5269" w:rsidRDefault="00000000">
      <w:pPr>
        <w:ind w:firstLineChars="600" w:firstLine="1260"/>
        <w:jc w:val="both"/>
        <w:rPr>
          <w:sz w:val="21"/>
          <w:szCs w:val="21"/>
        </w:rPr>
      </w:pPr>
      <w:r>
        <w:rPr>
          <w:rFonts w:eastAsiaTheme="minorEastAsia" w:hint="eastAsia"/>
          <w:kern w:val="2"/>
          <w:sz w:val="21"/>
          <w:szCs w:val="21"/>
        </w:rPr>
        <w:t>——</w:t>
      </w:r>
      <w:proofErr w:type="gramStart"/>
      <w:r>
        <w:rPr>
          <w:rFonts w:hint="eastAsia"/>
          <w:sz w:val="21"/>
          <w:szCs w:val="21"/>
        </w:rPr>
        <w:t>熟悉光</w:t>
      </w:r>
      <w:proofErr w:type="gramEnd"/>
      <w:r>
        <w:rPr>
          <w:rFonts w:hint="eastAsia"/>
          <w:sz w:val="21"/>
          <w:szCs w:val="21"/>
        </w:rPr>
        <w:t>伏储能发展历史、行业现状、技术趋势；</w:t>
      </w:r>
    </w:p>
    <w:p w14:paraId="38BCCC51" w14:textId="77777777" w:rsidR="007D5269" w:rsidRDefault="00000000">
      <w:pPr>
        <w:ind w:firstLineChars="600" w:firstLine="1260"/>
        <w:jc w:val="both"/>
        <w:rPr>
          <w:sz w:val="21"/>
          <w:szCs w:val="21"/>
        </w:rPr>
      </w:pPr>
      <w:r>
        <w:rPr>
          <w:rFonts w:eastAsiaTheme="minorEastAsia" w:hint="eastAsia"/>
          <w:kern w:val="2"/>
          <w:sz w:val="21"/>
          <w:szCs w:val="21"/>
        </w:rPr>
        <w:t>——</w:t>
      </w:r>
      <w:r>
        <w:rPr>
          <w:rFonts w:hint="eastAsia"/>
          <w:sz w:val="21"/>
          <w:szCs w:val="21"/>
        </w:rPr>
        <w:t>具备良好的系统的技术创新与设计能力；</w:t>
      </w:r>
    </w:p>
    <w:p w14:paraId="3DF70901" w14:textId="77777777" w:rsidR="007D5269" w:rsidRDefault="00000000">
      <w:pPr>
        <w:ind w:firstLineChars="600" w:firstLine="1260"/>
        <w:jc w:val="both"/>
        <w:rPr>
          <w:sz w:val="21"/>
          <w:szCs w:val="21"/>
        </w:rPr>
      </w:pPr>
      <w:r>
        <w:rPr>
          <w:rFonts w:eastAsiaTheme="minorEastAsia" w:hint="eastAsia"/>
          <w:kern w:val="2"/>
          <w:sz w:val="21"/>
          <w:szCs w:val="21"/>
        </w:rPr>
        <w:t>——</w:t>
      </w:r>
      <w:r>
        <w:rPr>
          <w:rFonts w:hint="eastAsia"/>
          <w:sz w:val="21"/>
          <w:szCs w:val="21"/>
        </w:rPr>
        <w:t>具备良好的创新意识、学习能力以及分析解决问题的能力；</w:t>
      </w:r>
    </w:p>
    <w:p w14:paraId="49215370" w14:textId="77777777" w:rsidR="007D5269" w:rsidRDefault="00000000">
      <w:pPr>
        <w:ind w:firstLineChars="600" w:firstLine="1260"/>
        <w:jc w:val="both"/>
        <w:rPr>
          <w:sz w:val="21"/>
          <w:szCs w:val="21"/>
        </w:rPr>
      </w:pPr>
      <w:r>
        <w:rPr>
          <w:sz w:val="21"/>
          <w:szCs w:val="21"/>
        </w:rPr>
        <w:t>——</w:t>
      </w:r>
      <w:r>
        <w:rPr>
          <w:rFonts w:hint="eastAsia"/>
          <w:sz w:val="21"/>
          <w:szCs w:val="21"/>
        </w:rPr>
        <w:t>具备较强的领导能力、沟通表达能力以及团队合作能力，并能在多学科背景团队中发</w:t>
      </w:r>
    </w:p>
    <w:p w14:paraId="1E8AD4FE" w14:textId="77777777" w:rsidR="007D5269" w:rsidRDefault="00000000">
      <w:pPr>
        <w:ind w:leftChars="177" w:left="425" w:firstLineChars="600" w:firstLine="1260"/>
        <w:jc w:val="both"/>
        <w:rPr>
          <w:sz w:val="21"/>
          <w:szCs w:val="21"/>
        </w:rPr>
      </w:pPr>
      <w:r>
        <w:rPr>
          <w:rFonts w:hint="eastAsia"/>
          <w:sz w:val="21"/>
          <w:szCs w:val="21"/>
        </w:rPr>
        <w:t>挥作用；</w:t>
      </w:r>
    </w:p>
    <w:p w14:paraId="4F19DDED" w14:textId="77777777" w:rsidR="007D5269" w:rsidRDefault="00000000">
      <w:pPr>
        <w:tabs>
          <w:tab w:val="left" w:pos="455"/>
        </w:tabs>
        <w:jc w:val="both"/>
        <w:rPr>
          <w:sz w:val="21"/>
          <w:szCs w:val="21"/>
        </w:rPr>
      </w:pPr>
      <w:r>
        <w:rPr>
          <w:sz w:val="21"/>
          <w:szCs w:val="21"/>
        </w:rPr>
        <w:tab/>
      </w:r>
      <w:r>
        <w:rPr>
          <w:rFonts w:hint="eastAsia"/>
          <w:sz w:val="21"/>
          <w:szCs w:val="21"/>
        </w:rPr>
        <w:t>b</w:t>
      </w:r>
      <w:r>
        <w:rPr>
          <w:rFonts w:hint="eastAsia"/>
          <w:sz w:val="21"/>
          <w:szCs w:val="21"/>
        </w:rPr>
        <w:t>）专业知识</w:t>
      </w:r>
    </w:p>
    <w:p w14:paraId="2E63BC25" w14:textId="77777777" w:rsidR="007D5269" w:rsidRDefault="00000000">
      <w:pPr>
        <w:ind w:firstLineChars="600" w:firstLine="1260"/>
        <w:jc w:val="both"/>
        <w:rPr>
          <w:sz w:val="21"/>
          <w:szCs w:val="21"/>
        </w:rPr>
      </w:pPr>
      <w:r>
        <w:rPr>
          <w:rFonts w:eastAsiaTheme="minorEastAsia" w:hint="eastAsia"/>
          <w:kern w:val="2"/>
          <w:sz w:val="21"/>
          <w:szCs w:val="21"/>
        </w:rPr>
        <w:t>——</w:t>
      </w:r>
      <w:r>
        <w:rPr>
          <w:rFonts w:hint="eastAsia"/>
          <w:sz w:val="21"/>
          <w:szCs w:val="21"/>
        </w:rPr>
        <w:t>熟悉电路、电力电子技术、自动控制原理、计算机科学与技术等专业基础知识；</w:t>
      </w:r>
    </w:p>
    <w:p w14:paraId="43359243" w14:textId="77777777" w:rsidR="007D5269" w:rsidRDefault="00000000">
      <w:pPr>
        <w:ind w:firstLineChars="600" w:firstLine="1260"/>
        <w:jc w:val="both"/>
        <w:rPr>
          <w:sz w:val="21"/>
          <w:szCs w:val="21"/>
        </w:rPr>
      </w:pPr>
      <w:bookmarkStart w:id="168" w:name="_Hlk108708805"/>
      <w:r>
        <w:rPr>
          <w:rFonts w:eastAsiaTheme="minorEastAsia"/>
          <w:kern w:val="2"/>
          <w:sz w:val="21"/>
          <w:szCs w:val="21"/>
        </w:rPr>
        <w:t>——</w:t>
      </w:r>
      <w:bookmarkEnd w:id="168"/>
      <w:proofErr w:type="gramStart"/>
      <w:r>
        <w:rPr>
          <w:sz w:val="21"/>
          <w:szCs w:val="21"/>
        </w:rPr>
        <w:t>熟悉光</w:t>
      </w:r>
      <w:proofErr w:type="gramEnd"/>
      <w:r>
        <w:rPr>
          <w:sz w:val="21"/>
          <w:szCs w:val="21"/>
        </w:rPr>
        <w:t>伏储能电站原理、组成与运行逻辑等</w:t>
      </w:r>
      <w:r>
        <w:rPr>
          <w:rFonts w:hint="eastAsia"/>
          <w:sz w:val="21"/>
          <w:szCs w:val="21"/>
        </w:rPr>
        <w:t>专业知识</w:t>
      </w:r>
      <w:r>
        <w:rPr>
          <w:sz w:val="21"/>
          <w:szCs w:val="21"/>
        </w:rPr>
        <w:t>；</w:t>
      </w:r>
    </w:p>
    <w:p w14:paraId="7938DE5E" w14:textId="77777777" w:rsidR="007D5269" w:rsidRDefault="00000000">
      <w:pPr>
        <w:ind w:firstLineChars="600" w:firstLine="1260"/>
        <w:jc w:val="both"/>
        <w:rPr>
          <w:sz w:val="21"/>
          <w:szCs w:val="21"/>
        </w:rPr>
      </w:pPr>
      <w:r>
        <w:rPr>
          <w:rFonts w:eastAsiaTheme="minorEastAsia"/>
          <w:kern w:val="2"/>
          <w:sz w:val="21"/>
          <w:szCs w:val="21"/>
        </w:rPr>
        <w:t>——</w:t>
      </w:r>
      <w:r>
        <w:rPr>
          <w:rFonts w:hint="eastAsia"/>
          <w:sz w:val="21"/>
          <w:szCs w:val="21"/>
        </w:rPr>
        <w:t>掌握光伏组件、电池、变流器、逆变器、</w:t>
      </w:r>
      <w:r>
        <w:rPr>
          <w:rFonts w:hint="eastAsia"/>
          <w:sz w:val="21"/>
          <w:szCs w:val="21"/>
        </w:rPr>
        <w:t>BMS</w:t>
      </w:r>
      <w:r>
        <w:rPr>
          <w:rFonts w:hint="eastAsia"/>
          <w:sz w:val="21"/>
          <w:szCs w:val="21"/>
        </w:rPr>
        <w:t>、</w:t>
      </w:r>
      <w:r>
        <w:rPr>
          <w:rFonts w:hint="eastAsia"/>
          <w:sz w:val="21"/>
          <w:szCs w:val="21"/>
        </w:rPr>
        <w:t>EMS</w:t>
      </w:r>
      <w:r>
        <w:rPr>
          <w:rFonts w:hint="eastAsia"/>
          <w:sz w:val="21"/>
          <w:szCs w:val="21"/>
        </w:rPr>
        <w:t>、</w:t>
      </w:r>
      <w:r>
        <w:rPr>
          <w:rFonts w:hint="eastAsia"/>
          <w:sz w:val="21"/>
          <w:szCs w:val="21"/>
        </w:rPr>
        <w:t>PCS</w:t>
      </w:r>
      <w:r>
        <w:rPr>
          <w:rFonts w:hint="eastAsia"/>
          <w:sz w:val="21"/>
          <w:szCs w:val="21"/>
        </w:rPr>
        <w:t>等设备原理、结构、</w:t>
      </w:r>
    </w:p>
    <w:p w14:paraId="15B7A7AC" w14:textId="77777777" w:rsidR="007D5269" w:rsidRDefault="00000000">
      <w:pPr>
        <w:ind w:leftChars="177" w:left="425" w:firstLineChars="600" w:firstLine="1260"/>
        <w:jc w:val="both"/>
        <w:rPr>
          <w:sz w:val="21"/>
          <w:szCs w:val="21"/>
        </w:rPr>
      </w:pPr>
      <w:r>
        <w:rPr>
          <w:rFonts w:hint="eastAsia"/>
          <w:sz w:val="21"/>
          <w:szCs w:val="21"/>
        </w:rPr>
        <w:t>特性、关键技术与操作等；</w:t>
      </w:r>
    </w:p>
    <w:p w14:paraId="41A83E23" w14:textId="77777777" w:rsidR="007D5269" w:rsidRDefault="00000000">
      <w:pPr>
        <w:ind w:firstLineChars="600" w:firstLine="1260"/>
        <w:jc w:val="both"/>
        <w:rPr>
          <w:sz w:val="21"/>
          <w:szCs w:val="21"/>
        </w:rPr>
      </w:pPr>
      <w:r>
        <w:rPr>
          <w:rFonts w:eastAsiaTheme="minorEastAsia"/>
          <w:kern w:val="2"/>
          <w:sz w:val="21"/>
          <w:szCs w:val="21"/>
        </w:rPr>
        <w:t>——</w:t>
      </w:r>
      <w:r>
        <w:rPr>
          <w:sz w:val="21"/>
          <w:szCs w:val="21"/>
        </w:rPr>
        <w:t>熟悉储能设备整体结构、原理与关键技术；</w:t>
      </w:r>
    </w:p>
    <w:p w14:paraId="6E649795" w14:textId="77777777" w:rsidR="007D5269" w:rsidRDefault="00000000">
      <w:pPr>
        <w:ind w:firstLineChars="600" w:firstLine="1260"/>
        <w:jc w:val="both"/>
        <w:rPr>
          <w:sz w:val="21"/>
          <w:szCs w:val="21"/>
        </w:rPr>
      </w:pPr>
      <w:r>
        <w:rPr>
          <w:sz w:val="21"/>
          <w:szCs w:val="21"/>
        </w:rPr>
        <w:t>——</w:t>
      </w:r>
      <w:r>
        <w:rPr>
          <w:sz w:val="21"/>
          <w:szCs w:val="21"/>
        </w:rPr>
        <w:t>熟悉各类电力电子拓扑结构；</w:t>
      </w:r>
    </w:p>
    <w:p w14:paraId="24182B4A" w14:textId="77777777" w:rsidR="007D5269" w:rsidRDefault="00000000">
      <w:pPr>
        <w:ind w:firstLineChars="600" w:firstLine="1260"/>
        <w:jc w:val="both"/>
        <w:rPr>
          <w:sz w:val="21"/>
          <w:szCs w:val="21"/>
        </w:rPr>
      </w:pPr>
      <w:r>
        <w:rPr>
          <w:sz w:val="21"/>
          <w:szCs w:val="21"/>
        </w:rPr>
        <w:t>——</w:t>
      </w:r>
      <w:r>
        <w:rPr>
          <w:sz w:val="21"/>
          <w:szCs w:val="21"/>
        </w:rPr>
        <w:t>熟悉并、</w:t>
      </w:r>
      <w:proofErr w:type="gramStart"/>
      <w:r>
        <w:rPr>
          <w:sz w:val="21"/>
          <w:szCs w:val="21"/>
        </w:rPr>
        <w:t>离网运行</w:t>
      </w:r>
      <w:proofErr w:type="gramEnd"/>
      <w:r>
        <w:rPr>
          <w:sz w:val="21"/>
          <w:szCs w:val="21"/>
        </w:rPr>
        <w:t>模式；</w:t>
      </w:r>
    </w:p>
    <w:p w14:paraId="4E41689C" w14:textId="77777777" w:rsidR="007D5269" w:rsidRDefault="00000000">
      <w:pPr>
        <w:ind w:firstLineChars="600" w:firstLine="1260"/>
        <w:jc w:val="both"/>
        <w:rPr>
          <w:sz w:val="21"/>
          <w:szCs w:val="21"/>
        </w:rPr>
      </w:pPr>
      <w:r>
        <w:rPr>
          <w:sz w:val="21"/>
          <w:szCs w:val="21"/>
        </w:rPr>
        <w:t>——</w:t>
      </w:r>
      <w:proofErr w:type="gramStart"/>
      <w:r>
        <w:rPr>
          <w:sz w:val="21"/>
          <w:szCs w:val="21"/>
        </w:rPr>
        <w:t>熟悉光</w:t>
      </w:r>
      <w:proofErr w:type="gramEnd"/>
      <w:r>
        <w:rPr>
          <w:sz w:val="21"/>
          <w:szCs w:val="21"/>
        </w:rPr>
        <w:t>伏系统设计、精通电气原理图、常用通讯协议；</w:t>
      </w:r>
    </w:p>
    <w:p w14:paraId="3E570163" w14:textId="77777777" w:rsidR="007D5269" w:rsidRDefault="00000000">
      <w:pPr>
        <w:ind w:firstLineChars="600" w:firstLine="1260"/>
        <w:jc w:val="both"/>
        <w:rPr>
          <w:sz w:val="21"/>
          <w:szCs w:val="21"/>
        </w:rPr>
      </w:pPr>
      <w:r>
        <w:rPr>
          <w:rFonts w:eastAsiaTheme="minorEastAsia"/>
          <w:kern w:val="2"/>
          <w:sz w:val="21"/>
          <w:szCs w:val="21"/>
        </w:rPr>
        <w:t>——</w:t>
      </w:r>
      <w:proofErr w:type="gramStart"/>
      <w:r>
        <w:rPr>
          <w:sz w:val="21"/>
          <w:szCs w:val="21"/>
        </w:rPr>
        <w:t>熟悉光</w:t>
      </w:r>
      <w:proofErr w:type="gramEnd"/>
      <w:r>
        <w:rPr>
          <w:sz w:val="21"/>
          <w:szCs w:val="21"/>
        </w:rPr>
        <w:t>伏与储能接入电网要求</w:t>
      </w:r>
      <w:r>
        <w:rPr>
          <w:rFonts w:hint="eastAsia"/>
          <w:sz w:val="21"/>
          <w:szCs w:val="21"/>
        </w:rPr>
        <w:t>；</w:t>
      </w:r>
    </w:p>
    <w:p w14:paraId="2ADD0F34" w14:textId="77777777" w:rsidR="007D5269" w:rsidRDefault="00000000">
      <w:pPr>
        <w:ind w:firstLineChars="600" w:firstLine="1260"/>
        <w:jc w:val="both"/>
        <w:rPr>
          <w:sz w:val="21"/>
          <w:szCs w:val="21"/>
        </w:rPr>
      </w:pPr>
      <w:r>
        <w:rPr>
          <w:sz w:val="21"/>
          <w:szCs w:val="21"/>
        </w:rPr>
        <w:t>——</w:t>
      </w:r>
      <w:proofErr w:type="gramStart"/>
      <w:r>
        <w:rPr>
          <w:sz w:val="21"/>
          <w:szCs w:val="21"/>
        </w:rPr>
        <w:t>熟悉光</w:t>
      </w:r>
      <w:proofErr w:type="gramEnd"/>
      <w:r>
        <w:rPr>
          <w:sz w:val="21"/>
          <w:szCs w:val="21"/>
        </w:rPr>
        <w:t>伏电站和储能电站并网验收标准和流程；</w:t>
      </w:r>
    </w:p>
    <w:p w14:paraId="7D9D085E" w14:textId="77777777" w:rsidR="007D5269" w:rsidRDefault="00000000">
      <w:pPr>
        <w:ind w:firstLineChars="600" w:firstLine="1260"/>
        <w:jc w:val="both"/>
        <w:rPr>
          <w:sz w:val="21"/>
          <w:szCs w:val="21"/>
        </w:rPr>
      </w:pPr>
      <w:r>
        <w:rPr>
          <w:sz w:val="21"/>
          <w:szCs w:val="21"/>
        </w:rPr>
        <w:t>——</w:t>
      </w:r>
      <w:r>
        <w:rPr>
          <w:sz w:val="21"/>
          <w:szCs w:val="21"/>
        </w:rPr>
        <w:t>熟悉相关国家电气设计规范，以及</w:t>
      </w:r>
      <w:r>
        <w:rPr>
          <w:rFonts w:hint="eastAsia"/>
          <w:sz w:val="21"/>
          <w:szCs w:val="21"/>
        </w:rPr>
        <w:t>相关</w:t>
      </w:r>
      <w:r>
        <w:rPr>
          <w:sz w:val="21"/>
          <w:szCs w:val="21"/>
        </w:rPr>
        <w:t>法律法规、</w:t>
      </w:r>
      <w:r>
        <w:rPr>
          <w:rFonts w:hint="eastAsia"/>
          <w:sz w:val="21"/>
          <w:szCs w:val="21"/>
        </w:rPr>
        <w:t>政策规定</w:t>
      </w:r>
      <w:r>
        <w:rPr>
          <w:sz w:val="21"/>
          <w:szCs w:val="21"/>
        </w:rPr>
        <w:t>等</w:t>
      </w:r>
      <w:r>
        <w:rPr>
          <w:rFonts w:hint="eastAsia"/>
          <w:sz w:val="21"/>
          <w:szCs w:val="21"/>
        </w:rPr>
        <w:t>；</w:t>
      </w:r>
    </w:p>
    <w:p w14:paraId="0C56ED1F" w14:textId="77777777" w:rsidR="007D5269" w:rsidRDefault="00000000">
      <w:pPr>
        <w:tabs>
          <w:tab w:val="left" w:pos="455"/>
        </w:tabs>
        <w:jc w:val="both"/>
        <w:rPr>
          <w:sz w:val="21"/>
          <w:szCs w:val="21"/>
        </w:rPr>
      </w:pPr>
      <w:r>
        <w:rPr>
          <w:sz w:val="21"/>
          <w:szCs w:val="21"/>
        </w:rPr>
        <w:tab/>
      </w:r>
      <w:r>
        <w:rPr>
          <w:rFonts w:hint="eastAsia"/>
          <w:sz w:val="21"/>
          <w:szCs w:val="21"/>
        </w:rPr>
        <w:t>c</w:t>
      </w:r>
      <w:r>
        <w:rPr>
          <w:rFonts w:hint="eastAsia"/>
          <w:sz w:val="21"/>
          <w:szCs w:val="21"/>
        </w:rPr>
        <w:t>）技术技能</w:t>
      </w:r>
    </w:p>
    <w:p w14:paraId="7DD3722F" w14:textId="77777777" w:rsidR="007D5269" w:rsidRDefault="00000000">
      <w:pPr>
        <w:ind w:firstLineChars="600" w:firstLine="1260"/>
        <w:jc w:val="both"/>
        <w:rPr>
          <w:sz w:val="21"/>
          <w:szCs w:val="21"/>
        </w:rPr>
      </w:pPr>
      <w:r>
        <w:rPr>
          <w:sz w:val="21"/>
          <w:szCs w:val="21"/>
        </w:rPr>
        <w:t>——</w:t>
      </w:r>
      <w:r>
        <w:rPr>
          <w:sz w:val="21"/>
          <w:szCs w:val="21"/>
        </w:rPr>
        <w:t>熟练操作</w:t>
      </w:r>
      <w:r>
        <w:rPr>
          <w:sz w:val="21"/>
          <w:szCs w:val="21"/>
        </w:rPr>
        <w:t>PVsyst</w:t>
      </w:r>
      <w:r>
        <w:rPr>
          <w:sz w:val="21"/>
          <w:szCs w:val="21"/>
        </w:rPr>
        <w:t>、</w:t>
      </w:r>
      <w:proofErr w:type="spellStart"/>
      <w:r>
        <w:rPr>
          <w:sz w:val="21"/>
          <w:szCs w:val="21"/>
        </w:rPr>
        <w:t>RETscreen</w:t>
      </w:r>
      <w:proofErr w:type="spellEnd"/>
      <w:r>
        <w:rPr>
          <w:sz w:val="21"/>
          <w:szCs w:val="21"/>
        </w:rPr>
        <w:t>、</w:t>
      </w:r>
      <w:r>
        <w:rPr>
          <w:sz w:val="21"/>
          <w:szCs w:val="21"/>
        </w:rPr>
        <w:t>AutoCAD</w:t>
      </w:r>
      <w:r>
        <w:rPr>
          <w:sz w:val="21"/>
          <w:szCs w:val="21"/>
        </w:rPr>
        <w:t>、博</w:t>
      </w:r>
      <w:proofErr w:type="gramStart"/>
      <w:r>
        <w:rPr>
          <w:sz w:val="21"/>
          <w:szCs w:val="21"/>
        </w:rPr>
        <w:t>超等光</w:t>
      </w:r>
      <w:proofErr w:type="gramEnd"/>
      <w:r>
        <w:rPr>
          <w:sz w:val="21"/>
          <w:szCs w:val="21"/>
        </w:rPr>
        <w:t>伏系统设计软件；</w:t>
      </w:r>
    </w:p>
    <w:p w14:paraId="33D0708F" w14:textId="77777777" w:rsidR="007D5269" w:rsidRDefault="00000000">
      <w:pPr>
        <w:pStyle w:val="afe"/>
        <w:ind w:leftChars="540" w:left="1718" w:hangingChars="201" w:hanging="422"/>
        <w:rPr>
          <w:rFonts w:ascii="Times New Roman" w:hAnsi="Times New Roman" w:cs="Times New Roman"/>
          <w:szCs w:val="21"/>
        </w:rPr>
      </w:pPr>
      <w:r>
        <w:rPr>
          <w:rFonts w:ascii="Times New Roman" w:hAnsi="Times New Roman" w:cs="Times New Roman"/>
          <w:szCs w:val="21"/>
        </w:rPr>
        <w:t>——</w:t>
      </w:r>
      <w:r>
        <w:rPr>
          <w:rFonts w:ascii="Times New Roman" w:eastAsia="宋体" w:hAnsi="Times New Roman" w:cs="Times New Roman"/>
          <w:szCs w:val="21"/>
        </w:rPr>
        <w:t>具备</w:t>
      </w:r>
      <w:r>
        <w:rPr>
          <w:rFonts w:ascii="Times New Roman" w:eastAsia="宋体" w:hAnsi="Times New Roman" w:cs="Times New Roman"/>
          <w:kern w:val="0"/>
          <w:szCs w:val="21"/>
        </w:rPr>
        <w:t>PCS</w:t>
      </w:r>
      <w:r>
        <w:rPr>
          <w:rFonts w:ascii="Times New Roman" w:eastAsia="宋体" w:hAnsi="Times New Roman" w:cs="Times New Roman"/>
          <w:kern w:val="0"/>
          <w:szCs w:val="21"/>
        </w:rPr>
        <w:t>、</w:t>
      </w:r>
      <w:r>
        <w:rPr>
          <w:rFonts w:ascii="Times New Roman" w:eastAsia="宋体" w:hAnsi="Times New Roman" w:cs="Times New Roman"/>
          <w:kern w:val="0"/>
          <w:szCs w:val="21"/>
        </w:rPr>
        <w:t>BMS</w:t>
      </w:r>
      <w:r>
        <w:rPr>
          <w:rFonts w:ascii="Times New Roman" w:eastAsia="宋体" w:hAnsi="Times New Roman" w:cs="Times New Roman"/>
          <w:kern w:val="0"/>
          <w:szCs w:val="21"/>
        </w:rPr>
        <w:t>、</w:t>
      </w:r>
      <w:r>
        <w:rPr>
          <w:rFonts w:ascii="Times New Roman" w:eastAsia="宋体" w:hAnsi="Times New Roman" w:cs="Times New Roman"/>
          <w:kern w:val="0"/>
          <w:szCs w:val="21"/>
        </w:rPr>
        <w:t>EMS</w:t>
      </w:r>
      <w:r>
        <w:rPr>
          <w:rFonts w:ascii="Times New Roman" w:eastAsia="宋体" w:hAnsi="Times New Roman" w:cs="Times New Roman"/>
          <w:szCs w:val="21"/>
        </w:rPr>
        <w:t>等储能系统及附属电气部件的选型、定制、适配和绘制相应的电气原理图的能力；</w:t>
      </w:r>
    </w:p>
    <w:p w14:paraId="5E7ADE9C" w14:textId="77777777" w:rsidR="007D5269" w:rsidRDefault="00000000">
      <w:pPr>
        <w:ind w:firstLineChars="600" w:firstLine="1260"/>
        <w:jc w:val="both"/>
        <w:rPr>
          <w:sz w:val="21"/>
          <w:szCs w:val="21"/>
        </w:rPr>
      </w:pPr>
      <w:r>
        <w:rPr>
          <w:sz w:val="21"/>
          <w:szCs w:val="21"/>
        </w:rPr>
        <w:lastRenderedPageBreak/>
        <w:t>——</w:t>
      </w:r>
      <w:r>
        <w:rPr>
          <w:sz w:val="21"/>
          <w:szCs w:val="21"/>
        </w:rPr>
        <w:t>具备离、并网光伏电站储能系统搭建及设计能力；</w:t>
      </w:r>
    </w:p>
    <w:p w14:paraId="2ABAFD83" w14:textId="77777777" w:rsidR="007D5269" w:rsidRDefault="00000000">
      <w:pPr>
        <w:ind w:firstLineChars="600" w:firstLine="1260"/>
        <w:jc w:val="both"/>
        <w:rPr>
          <w:sz w:val="21"/>
          <w:szCs w:val="21"/>
        </w:rPr>
      </w:pPr>
      <w:r>
        <w:rPr>
          <w:sz w:val="21"/>
          <w:szCs w:val="21"/>
        </w:rPr>
        <w:t>——</w:t>
      </w:r>
      <w:r>
        <w:rPr>
          <w:sz w:val="21"/>
          <w:szCs w:val="21"/>
        </w:rPr>
        <w:t>具备运用计算机进行辅助设计、数值计算与分析的能力；</w:t>
      </w:r>
    </w:p>
    <w:p w14:paraId="629C4136" w14:textId="77777777" w:rsidR="007D5269" w:rsidRDefault="00000000">
      <w:pPr>
        <w:tabs>
          <w:tab w:val="left" w:pos="455"/>
        </w:tabs>
        <w:jc w:val="both"/>
        <w:rPr>
          <w:sz w:val="21"/>
          <w:szCs w:val="21"/>
        </w:rPr>
      </w:pPr>
      <w:r>
        <w:rPr>
          <w:sz w:val="21"/>
          <w:szCs w:val="21"/>
        </w:rPr>
        <w:tab/>
      </w:r>
      <w:r>
        <w:rPr>
          <w:rFonts w:hint="eastAsia"/>
          <w:sz w:val="21"/>
          <w:szCs w:val="21"/>
        </w:rPr>
        <w:t>d</w:t>
      </w:r>
      <w:r>
        <w:rPr>
          <w:rFonts w:hint="eastAsia"/>
          <w:sz w:val="21"/>
          <w:szCs w:val="21"/>
        </w:rPr>
        <w:t>）工程实践</w:t>
      </w:r>
    </w:p>
    <w:p w14:paraId="1F7E9E6B" w14:textId="77777777" w:rsidR="007D5269" w:rsidRDefault="00000000">
      <w:pPr>
        <w:ind w:firstLineChars="600" w:firstLine="1260"/>
        <w:jc w:val="both"/>
        <w:rPr>
          <w:sz w:val="21"/>
          <w:szCs w:val="21"/>
        </w:rPr>
      </w:pPr>
      <w:r>
        <w:rPr>
          <w:sz w:val="21"/>
          <w:szCs w:val="21"/>
        </w:rPr>
        <w:t>——</w:t>
      </w:r>
      <w:r>
        <w:rPr>
          <w:rFonts w:hint="eastAsia"/>
          <w:sz w:val="21"/>
          <w:szCs w:val="21"/>
        </w:rPr>
        <w:t>具备一定的光伏储能系统设计、设备选型、故障处理、光伏项目管理等实践经验。</w:t>
      </w:r>
    </w:p>
    <w:bookmarkEnd w:id="167"/>
    <w:p w14:paraId="579034A1" w14:textId="77777777" w:rsidR="007D5269" w:rsidRDefault="00000000">
      <w:pPr>
        <w:spacing w:beforeLines="50" w:before="156" w:afterLines="50" w:after="156"/>
        <w:jc w:val="both"/>
        <w:outlineLvl w:val="3"/>
        <w:rPr>
          <w:rFonts w:ascii="黑体" w:eastAsia="黑体"/>
          <w:sz w:val="21"/>
          <w:szCs w:val="21"/>
        </w:rPr>
      </w:pPr>
      <w:r>
        <w:rPr>
          <w:rFonts w:ascii="黑体" w:eastAsia="黑体" w:hint="eastAsia"/>
          <w:sz w:val="21"/>
          <w:szCs w:val="21"/>
        </w:rPr>
        <w:t>5.</w:t>
      </w:r>
      <w:r>
        <w:rPr>
          <w:rFonts w:ascii="黑体" w:eastAsia="黑体"/>
          <w:sz w:val="21"/>
          <w:szCs w:val="21"/>
        </w:rPr>
        <w:t>3</w:t>
      </w:r>
      <w:r>
        <w:rPr>
          <w:rFonts w:ascii="黑体" w:eastAsia="黑体" w:hint="eastAsia"/>
          <w:sz w:val="21"/>
          <w:szCs w:val="21"/>
        </w:rPr>
        <w:t>.</w:t>
      </w:r>
      <w:r>
        <w:rPr>
          <w:rFonts w:ascii="黑体" w:eastAsia="黑体"/>
          <w:sz w:val="21"/>
          <w:szCs w:val="21"/>
        </w:rPr>
        <w:t>2</w:t>
      </w:r>
      <w:r>
        <w:rPr>
          <w:rFonts w:ascii="黑体" w:eastAsia="黑体" w:hint="eastAsia"/>
          <w:sz w:val="21"/>
          <w:szCs w:val="21"/>
        </w:rPr>
        <w:t xml:space="preserve">   风电储能工程师</w:t>
      </w:r>
    </w:p>
    <w:p w14:paraId="523FE273" w14:textId="77777777" w:rsidR="007D5269" w:rsidRDefault="00000000">
      <w:pPr>
        <w:tabs>
          <w:tab w:val="left" w:pos="455"/>
        </w:tabs>
        <w:jc w:val="both"/>
        <w:rPr>
          <w:rFonts w:ascii="宋体" w:hAnsi="宋体"/>
          <w:sz w:val="21"/>
          <w:szCs w:val="21"/>
        </w:rPr>
      </w:pPr>
      <w:bookmarkStart w:id="169" w:name="OLE_LINK50"/>
      <w:bookmarkStart w:id="170" w:name="OLE_LINK51"/>
      <w:r>
        <w:rPr>
          <w:rFonts w:ascii="宋体" w:hAnsi="宋体"/>
          <w:sz w:val="21"/>
          <w:szCs w:val="21"/>
        </w:rPr>
        <w:tab/>
      </w:r>
      <w:r>
        <w:rPr>
          <w:sz w:val="21"/>
          <w:szCs w:val="21"/>
        </w:rPr>
        <w:t>a</w:t>
      </w:r>
      <w:r>
        <w:rPr>
          <w:rFonts w:ascii="宋体" w:hAnsi="宋体" w:hint="eastAsia"/>
          <w:sz w:val="21"/>
          <w:szCs w:val="21"/>
        </w:rPr>
        <w:t>）综合能力</w:t>
      </w:r>
    </w:p>
    <w:p w14:paraId="77DF2712" w14:textId="77777777" w:rsidR="007D5269" w:rsidRDefault="00000000">
      <w:pPr>
        <w:ind w:firstLineChars="600" w:firstLine="1260"/>
        <w:jc w:val="both"/>
        <w:rPr>
          <w:sz w:val="21"/>
          <w:szCs w:val="21"/>
        </w:rPr>
      </w:pPr>
      <w:r>
        <w:rPr>
          <w:sz w:val="21"/>
          <w:szCs w:val="21"/>
        </w:rPr>
        <w:t>——</w:t>
      </w:r>
      <w:r>
        <w:rPr>
          <w:rFonts w:hint="eastAsia"/>
          <w:sz w:val="21"/>
          <w:szCs w:val="21"/>
        </w:rPr>
        <w:t>熟悉风电储能发展历史、行业现状和技术趋势；</w:t>
      </w:r>
    </w:p>
    <w:p w14:paraId="46EAE0D0" w14:textId="77777777" w:rsidR="007D5269" w:rsidRDefault="00000000">
      <w:pPr>
        <w:ind w:firstLineChars="600" w:firstLine="1260"/>
        <w:jc w:val="both"/>
        <w:rPr>
          <w:sz w:val="21"/>
          <w:szCs w:val="21"/>
        </w:rPr>
      </w:pPr>
      <w:r>
        <w:rPr>
          <w:sz w:val="21"/>
          <w:szCs w:val="21"/>
        </w:rPr>
        <w:t>——</w:t>
      </w:r>
      <w:r>
        <w:rPr>
          <w:rFonts w:hint="eastAsia"/>
          <w:sz w:val="21"/>
          <w:szCs w:val="21"/>
        </w:rPr>
        <w:t>具备良好的风电储能技术分析能力及创新能力；</w:t>
      </w:r>
    </w:p>
    <w:p w14:paraId="3BBF6E65" w14:textId="77777777" w:rsidR="007D5269" w:rsidRDefault="00000000">
      <w:pPr>
        <w:ind w:leftChars="532" w:left="1697" w:hangingChars="200" w:hanging="420"/>
        <w:rPr>
          <w:sz w:val="21"/>
          <w:szCs w:val="21"/>
        </w:rPr>
      </w:pPr>
      <w:r>
        <w:rPr>
          <w:sz w:val="21"/>
          <w:szCs w:val="21"/>
        </w:rPr>
        <w:t>——</w:t>
      </w:r>
      <w:r>
        <w:rPr>
          <w:rFonts w:hint="eastAsia"/>
          <w:sz w:val="21"/>
          <w:szCs w:val="21"/>
        </w:rPr>
        <w:t>具备良好的数据整理、分析与总结能力；</w:t>
      </w:r>
    </w:p>
    <w:p w14:paraId="39FAE292" w14:textId="77777777" w:rsidR="007D5269" w:rsidRDefault="00000000">
      <w:pPr>
        <w:ind w:firstLineChars="600" w:firstLine="1260"/>
        <w:jc w:val="both"/>
        <w:rPr>
          <w:sz w:val="21"/>
          <w:szCs w:val="21"/>
        </w:rPr>
      </w:pPr>
      <w:r>
        <w:rPr>
          <w:sz w:val="21"/>
          <w:szCs w:val="21"/>
        </w:rPr>
        <w:t>——</w:t>
      </w:r>
      <w:r>
        <w:rPr>
          <w:rFonts w:hint="eastAsia"/>
          <w:sz w:val="21"/>
          <w:szCs w:val="21"/>
        </w:rPr>
        <w:t>具备良好组织协调能力及项目管理能力；</w:t>
      </w:r>
    </w:p>
    <w:p w14:paraId="68D2D89F" w14:textId="77777777" w:rsidR="007D5269" w:rsidRDefault="00000000">
      <w:pPr>
        <w:tabs>
          <w:tab w:val="left" w:pos="455"/>
        </w:tabs>
        <w:jc w:val="both"/>
        <w:rPr>
          <w:sz w:val="21"/>
          <w:szCs w:val="21"/>
        </w:rPr>
      </w:pPr>
      <w:r>
        <w:rPr>
          <w:sz w:val="21"/>
          <w:szCs w:val="21"/>
        </w:rPr>
        <w:tab/>
      </w:r>
      <w:r>
        <w:rPr>
          <w:rFonts w:hint="eastAsia"/>
          <w:sz w:val="21"/>
          <w:szCs w:val="21"/>
        </w:rPr>
        <w:t>b</w:t>
      </w:r>
      <w:r>
        <w:rPr>
          <w:rFonts w:hint="eastAsia"/>
          <w:sz w:val="21"/>
          <w:szCs w:val="21"/>
        </w:rPr>
        <w:t>）专业知识</w:t>
      </w:r>
    </w:p>
    <w:p w14:paraId="7BCD46F1" w14:textId="77777777" w:rsidR="007D5269" w:rsidRDefault="00000000">
      <w:pPr>
        <w:ind w:firstLineChars="600" w:firstLine="1260"/>
        <w:jc w:val="both"/>
        <w:rPr>
          <w:rFonts w:ascii="宋体" w:hAnsi="宋体"/>
          <w:sz w:val="21"/>
          <w:szCs w:val="21"/>
        </w:rPr>
      </w:pPr>
      <w:r>
        <w:rPr>
          <w:sz w:val="21"/>
          <w:szCs w:val="21"/>
        </w:rPr>
        <w:t>——</w:t>
      </w:r>
      <w:r>
        <w:rPr>
          <w:rFonts w:ascii="宋体" w:hAnsi="宋体" w:hint="eastAsia"/>
          <w:sz w:val="21"/>
          <w:szCs w:val="21"/>
        </w:rPr>
        <w:t>熟悉电力电子技术、自动控制原理、过程控制、计算机科学与技术、数值分析和概率</w:t>
      </w:r>
    </w:p>
    <w:p w14:paraId="0D277D12" w14:textId="77777777" w:rsidR="007D5269" w:rsidRDefault="00000000">
      <w:pPr>
        <w:ind w:firstLineChars="800" w:firstLine="1680"/>
        <w:jc w:val="both"/>
        <w:rPr>
          <w:rFonts w:ascii="宋体" w:hAnsi="宋体"/>
          <w:sz w:val="21"/>
          <w:szCs w:val="21"/>
        </w:rPr>
      </w:pPr>
      <w:r>
        <w:rPr>
          <w:rFonts w:ascii="宋体" w:hAnsi="宋体" w:hint="eastAsia"/>
          <w:sz w:val="21"/>
          <w:szCs w:val="21"/>
        </w:rPr>
        <w:t>统计、电力系统运行原理等专业基础知识；</w:t>
      </w:r>
    </w:p>
    <w:p w14:paraId="3EF5D635" w14:textId="77777777" w:rsidR="007D5269" w:rsidRDefault="00000000">
      <w:pPr>
        <w:ind w:firstLineChars="600" w:firstLine="1260"/>
        <w:jc w:val="both"/>
        <w:rPr>
          <w:rFonts w:ascii="宋体" w:hAnsi="宋体"/>
          <w:sz w:val="21"/>
          <w:szCs w:val="21"/>
        </w:rPr>
      </w:pPr>
      <w:r>
        <w:rPr>
          <w:sz w:val="21"/>
          <w:szCs w:val="21"/>
        </w:rPr>
        <w:t>——</w:t>
      </w:r>
      <w:r>
        <w:rPr>
          <w:rFonts w:ascii="宋体" w:hAnsi="宋体" w:hint="eastAsia"/>
          <w:sz w:val="21"/>
          <w:szCs w:val="21"/>
        </w:rPr>
        <w:t>熟悉风机运行基础特性，了解风</w:t>
      </w:r>
      <w:proofErr w:type="gramStart"/>
      <w:r>
        <w:rPr>
          <w:rFonts w:ascii="宋体" w:hAnsi="宋体" w:hint="eastAsia"/>
          <w:sz w:val="21"/>
          <w:szCs w:val="21"/>
        </w:rPr>
        <w:t>电处理易</w:t>
      </w:r>
      <w:proofErr w:type="gramEnd"/>
      <w:r>
        <w:rPr>
          <w:rFonts w:ascii="宋体" w:hAnsi="宋体" w:hint="eastAsia"/>
          <w:sz w:val="21"/>
          <w:szCs w:val="21"/>
        </w:rPr>
        <w:t>产生电压波动及闪变等特性，掌握风电场管</w:t>
      </w:r>
    </w:p>
    <w:p w14:paraId="782791B5" w14:textId="77777777" w:rsidR="007D5269" w:rsidRDefault="00000000">
      <w:pPr>
        <w:ind w:firstLineChars="800" w:firstLine="1680"/>
        <w:jc w:val="both"/>
        <w:rPr>
          <w:rFonts w:ascii="宋体" w:hAnsi="宋体"/>
          <w:sz w:val="21"/>
          <w:szCs w:val="21"/>
        </w:rPr>
      </w:pPr>
      <w:r>
        <w:rPr>
          <w:rFonts w:ascii="宋体" w:hAnsi="宋体" w:hint="eastAsia"/>
          <w:sz w:val="21"/>
          <w:szCs w:val="21"/>
        </w:rPr>
        <w:t>理和维护技术；</w:t>
      </w:r>
    </w:p>
    <w:p w14:paraId="210DC085" w14:textId="77777777" w:rsidR="007D5269" w:rsidRDefault="00000000">
      <w:pPr>
        <w:ind w:firstLineChars="600" w:firstLine="1260"/>
        <w:jc w:val="both"/>
        <w:rPr>
          <w:sz w:val="21"/>
          <w:szCs w:val="21"/>
        </w:rPr>
      </w:pPr>
      <w:r>
        <w:rPr>
          <w:sz w:val="21"/>
          <w:szCs w:val="21"/>
        </w:rPr>
        <w:t>——</w:t>
      </w:r>
      <w:r>
        <w:rPr>
          <w:rFonts w:hint="eastAsia"/>
          <w:sz w:val="21"/>
          <w:szCs w:val="21"/>
        </w:rPr>
        <w:t>熟悉风电场运行技术及规模化风电场群控制等相关技术理论；</w:t>
      </w:r>
    </w:p>
    <w:p w14:paraId="279F7A38" w14:textId="77777777" w:rsidR="007D5269" w:rsidRDefault="00000000">
      <w:pPr>
        <w:ind w:firstLineChars="600" w:firstLine="1260"/>
        <w:jc w:val="both"/>
        <w:rPr>
          <w:rFonts w:ascii="宋体" w:hAnsi="宋体"/>
          <w:sz w:val="21"/>
          <w:szCs w:val="21"/>
        </w:rPr>
      </w:pPr>
      <w:r>
        <w:rPr>
          <w:sz w:val="21"/>
          <w:szCs w:val="21"/>
        </w:rPr>
        <w:t>——</w:t>
      </w:r>
      <w:r>
        <w:rPr>
          <w:rFonts w:hint="eastAsia"/>
          <w:sz w:val="21"/>
          <w:szCs w:val="21"/>
        </w:rPr>
        <w:t>熟悉电化学储能、物理蓄能、储热、氢能等各种储能原理与应用技术</w:t>
      </w:r>
      <w:r>
        <w:rPr>
          <w:rFonts w:ascii="宋体" w:hAnsi="宋体" w:hint="eastAsia"/>
          <w:sz w:val="21"/>
          <w:szCs w:val="21"/>
        </w:rPr>
        <w:t>；</w:t>
      </w:r>
    </w:p>
    <w:p w14:paraId="2C209042" w14:textId="77777777" w:rsidR="007D5269" w:rsidRDefault="00000000">
      <w:pPr>
        <w:ind w:firstLineChars="600" w:firstLine="1260"/>
        <w:jc w:val="both"/>
        <w:rPr>
          <w:sz w:val="21"/>
          <w:szCs w:val="21"/>
        </w:rPr>
      </w:pPr>
      <w:r>
        <w:rPr>
          <w:sz w:val="21"/>
          <w:szCs w:val="21"/>
        </w:rPr>
        <w:t>——</w:t>
      </w:r>
      <w:r>
        <w:rPr>
          <w:rFonts w:hint="eastAsia"/>
          <w:sz w:val="21"/>
          <w:szCs w:val="21"/>
        </w:rPr>
        <w:t>熟练掌握储能电源、变流器、逆变器、</w:t>
      </w:r>
      <w:r>
        <w:rPr>
          <w:rFonts w:hint="eastAsia"/>
          <w:sz w:val="21"/>
          <w:szCs w:val="21"/>
        </w:rPr>
        <w:t>BMS</w:t>
      </w:r>
      <w:r>
        <w:rPr>
          <w:rFonts w:hint="eastAsia"/>
          <w:sz w:val="21"/>
          <w:szCs w:val="21"/>
        </w:rPr>
        <w:t>、</w:t>
      </w:r>
      <w:r>
        <w:rPr>
          <w:rFonts w:hint="eastAsia"/>
          <w:sz w:val="21"/>
          <w:szCs w:val="21"/>
        </w:rPr>
        <w:t>EMS</w:t>
      </w:r>
      <w:r>
        <w:rPr>
          <w:rFonts w:hint="eastAsia"/>
          <w:sz w:val="21"/>
          <w:szCs w:val="21"/>
        </w:rPr>
        <w:t>、</w:t>
      </w:r>
      <w:r>
        <w:rPr>
          <w:rFonts w:hint="eastAsia"/>
          <w:sz w:val="21"/>
          <w:szCs w:val="21"/>
        </w:rPr>
        <w:t>PCS</w:t>
      </w:r>
      <w:r>
        <w:rPr>
          <w:rFonts w:hint="eastAsia"/>
          <w:sz w:val="21"/>
          <w:szCs w:val="21"/>
        </w:rPr>
        <w:t>等储能设备原理、特性等；</w:t>
      </w:r>
    </w:p>
    <w:p w14:paraId="784B0C9D" w14:textId="77777777" w:rsidR="007D5269" w:rsidRDefault="00000000">
      <w:pPr>
        <w:tabs>
          <w:tab w:val="left" w:pos="455"/>
        </w:tabs>
        <w:ind w:firstLineChars="600" w:firstLine="1260"/>
        <w:jc w:val="both"/>
        <w:rPr>
          <w:sz w:val="21"/>
          <w:szCs w:val="21"/>
        </w:rPr>
      </w:pPr>
      <w:r>
        <w:rPr>
          <w:sz w:val="21"/>
          <w:szCs w:val="21"/>
        </w:rPr>
        <w:t>——</w:t>
      </w:r>
      <w:r>
        <w:rPr>
          <w:rFonts w:hint="eastAsia"/>
          <w:sz w:val="21"/>
          <w:szCs w:val="21"/>
        </w:rPr>
        <w:t>熟悉国内外主流厂家双</w:t>
      </w:r>
      <w:proofErr w:type="gramStart"/>
      <w:r>
        <w:rPr>
          <w:rFonts w:hint="eastAsia"/>
          <w:sz w:val="21"/>
          <w:szCs w:val="21"/>
        </w:rPr>
        <w:t>馈</w:t>
      </w:r>
      <w:proofErr w:type="gramEnd"/>
      <w:r>
        <w:rPr>
          <w:rFonts w:hint="eastAsia"/>
          <w:sz w:val="21"/>
          <w:szCs w:val="21"/>
        </w:rPr>
        <w:t>、直驱风力发电机组设计、原理、性能特点；</w:t>
      </w:r>
    </w:p>
    <w:p w14:paraId="722FDEAA" w14:textId="77777777" w:rsidR="007D5269" w:rsidRDefault="00000000">
      <w:pPr>
        <w:tabs>
          <w:tab w:val="left" w:pos="455"/>
        </w:tabs>
        <w:ind w:firstLineChars="600" w:firstLine="1260"/>
        <w:jc w:val="both"/>
        <w:rPr>
          <w:sz w:val="21"/>
          <w:szCs w:val="21"/>
        </w:rPr>
      </w:pPr>
      <w:r>
        <w:rPr>
          <w:sz w:val="21"/>
          <w:szCs w:val="21"/>
        </w:rPr>
        <w:t>——</w:t>
      </w:r>
      <w:r>
        <w:rPr>
          <w:rFonts w:hint="eastAsia"/>
          <w:sz w:val="21"/>
          <w:szCs w:val="21"/>
        </w:rPr>
        <w:t>熟悉风电储能法律法规、政策规定、标准规范等；</w:t>
      </w:r>
    </w:p>
    <w:p w14:paraId="317E14DF" w14:textId="77777777" w:rsidR="007D5269" w:rsidRDefault="00000000">
      <w:pPr>
        <w:tabs>
          <w:tab w:val="left" w:pos="455"/>
        </w:tabs>
        <w:ind w:firstLineChars="200" w:firstLine="420"/>
        <w:jc w:val="both"/>
        <w:rPr>
          <w:sz w:val="21"/>
          <w:szCs w:val="21"/>
        </w:rPr>
      </w:pPr>
      <w:r>
        <w:rPr>
          <w:rFonts w:hint="eastAsia"/>
          <w:sz w:val="21"/>
          <w:szCs w:val="21"/>
        </w:rPr>
        <w:t>c</w:t>
      </w:r>
      <w:r>
        <w:rPr>
          <w:rFonts w:hint="eastAsia"/>
          <w:sz w:val="21"/>
          <w:szCs w:val="21"/>
        </w:rPr>
        <w:t>）技术技能</w:t>
      </w:r>
    </w:p>
    <w:p w14:paraId="4CF38541" w14:textId="77777777" w:rsidR="007D5269" w:rsidRDefault="00000000">
      <w:pPr>
        <w:ind w:leftChars="532" w:left="1697" w:hangingChars="200" w:hanging="420"/>
        <w:rPr>
          <w:sz w:val="21"/>
          <w:szCs w:val="21"/>
        </w:rPr>
      </w:pPr>
      <w:r>
        <w:rPr>
          <w:sz w:val="21"/>
          <w:szCs w:val="21"/>
        </w:rPr>
        <w:t>——</w:t>
      </w:r>
      <w:r>
        <w:rPr>
          <w:rFonts w:hint="eastAsia"/>
          <w:sz w:val="21"/>
          <w:szCs w:val="21"/>
        </w:rPr>
        <w:t>具备风场配置储能技术技能，具备风电储能系统整体方案设计、</w:t>
      </w:r>
      <w:r>
        <w:rPr>
          <w:sz w:val="21"/>
          <w:szCs w:val="21"/>
        </w:rPr>
        <w:t>优化实施</w:t>
      </w:r>
      <w:r>
        <w:rPr>
          <w:rFonts w:hint="eastAsia"/>
          <w:sz w:val="21"/>
          <w:szCs w:val="21"/>
        </w:rPr>
        <w:t>以及</w:t>
      </w:r>
      <w:r>
        <w:rPr>
          <w:sz w:val="21"/>
          <w:szCs w:val="21"/>
        </w:rPr>
        <w:t>技术监督指导</w:t>
      </w:r>
      <w:r>
        <w:rPr>
          <w:rFonts w:hint="eastAsia"/>
          <w:sz w:val="21"/>
          <w:szCs w:val="21"/>
        </w:rPr>
        <w:t>的能力；</w:t>
      </w:r>
    </w:p>
    <w:p w14:paraId="354BEB13" w14:textId="77777777" w:rsidR="007D5269" w:rsidRDefault="00000000">
      <w:pPr>
        <w:ind w:leftChars="532" w:left="1697" w:hangingChars="200" w:hanging="420"/>
        <w:rPr>
          <w:sz w:val="21"/>
          <w:szCs w:val="21"/>
        </w:rPr>
      </w:pPr>
      <w:r>
        <w:rPr>
          <w:sz w:val="21"/>
          <w:szCs w:val="21"/>
        </w:rPr>
        <w:t>——</w:t>
      </w:r>
      <w:r>
        <w:rPr>
          <w:rFonts w:hint="eastAsia"/>
          <w:sz w:val="21"/>
          <w:szCs w:val="21"/>
        </w:rPr>
        <w:t>熟练使用风电</w:t>
      </w:r>
      <w:r>
        <w:rPr>
          <w:rFonts w:hint="eastAsia"/>
          <w:sz w:val="21"/>
          <w:szCs w:val="21"/>
        </w:rPr>
        <w:t>ABB</w:t>
      </w:r>
      <w:r>
        <w:rPr>
          <w:rFonts w:hint="eastAsia"/>
          <w:sz w:val="21"/>
          <w:szCs w:val="21"/>
        </w:rPr>
        <w:t>、</w:t>
      </w:r>
      <w:proofErr w:type="gramStart"/>
      <w:r>
        <w:rPr>
          <w:rFonts w:hint="eastAsia"/>
          <w:sz w:val="21"/>
          <w:szCs w:val="21"/>
        </w:rPr>
        <w:t>倍</w:t>
      </w:r>
      <w:proofErr w:type="gramEnd"/>
      <w:r>
        <w:rPr>
          <w:rFonts w:hint="eastAsia"/>
          <w:sz w:val="21"/>
          <w:szCs w:val="21"/>
        </w:rPr>
        <w:t>福、巴赫曼等电控系统，熟悉风</w:t>
      </w:r>
      <w:proofErr w:type="gramStart"/>
      <w:r>
        <w:rPr>
          <w:rFonts w:hint="eastAsia"/>
          <w:sz w:val="21"/>
          <w:szCs w:val="21"/>
        </w:rPr>
        <w:t>电应用</w:t>
      </w:r>
      <w:proofErr w:type="gramEnd"/>
      <w:r>
        <w:rPr>
          <w:rFonts w:hint="eastAsia"/>
          <w:sz w:val="21"/>
          <w:szCs w:val="21"/>
        </w:rPr>
        <w:t>的低压电器设备；</w:t>
      </w:r>
    </w:p>
    <w:p w14:paraId="3C861749" w14:textId="77777777" w:rsidR="007D5269" w:rsidRDefault="00000000">
      <w:pPr>
        <w:ind w:leftChars="532" w:left="1697" w:hangingChars="200" w:hanging="420"/>
        <w:rPr>
          <w:sz w:val="21"/>
          <w:szCs w:val="21"/>
        </w:rPr>
      </w:pPr>
      <w:r>
        <w:rPr>
          <w:sz w:val="21"/>
          <w:szCs w:val="21"/>
        </w:rPr>
        <w:t>——</w:t>
      </w:r>
      <w:r>
        <w:rPr>
          <w:rFonts w:hint="eastAsia"/>
          <w:sz w:val="21"/>
          <w:szCs w:val="21"/>
        </w:rPr>
        <w:t>熟练掌握</w:t>
      </w:r>
      <w:r>
        <w:rPr>
          <w:rFonts w:hint="eastAsia"/>
          <w:sz w:val="21"/>
          <w:szCs w:val="21"/>
        </w:rPr>
        <w:t>MW</w:t>
      </w:r>
      <w:r>
        <w:rPr>
          <w:rFonts w:hint="eastAsia"/>
          <w:sz w:val="21"/>
          <w:szCs w:val="21"/>
        </w:rPr>
        <w:t>级双</w:t>
      </w:r>
      <w:proofErr w:type="gramStart"/>
      <w:r>
        <w:rPr>
          <w:rFonts w:hint="eastAsia"/>
          <w:sz w:val="21"/>
          <w:szCs w:val="21"/>
        </w:rPr>
        <w:t>馈</w:t>
      </w:r>
      <w:proofErr w:type="gramEnd"/>
      <w:r>
        <w:rPr>
          <w:rFonts w:hint="eastAsia"/>
          <w:sz w:val="21"/>
          <w:szCs w:val="21"/>
        </w:rPr>
        <w:t>/</w:t>
      </w:r>
      <w:r>
        <w:rPr>
          <w:rFonts w:hint="eastAsia"/>
          <w:sz w:val="21"/>
          <w:szCs w:val="21"/>
        </w:rPr>
        <w:t>直驱风电机型的运行维护技术；</w:t>
      </w:r>
    </w:p>
    <w:p w14:paraId="7F382E1F" w14:textId="77777777" w:rsidR="007D5269" w:rsidRDefault="00000000">
      <w:pPr>
        <w:ind w:leftChars="532" w:left="1697" w:hangingChars="200" w:hanging="420"/>
        <w:rPr>
          <w:sz w:val="21"/>
          <w:szCs w:val="21"/>
        </w:rPr>
      </w:pPr>
      <w:r>
        <w:rPr>
          <w:sz w:val="21"/>
          <w:szCs w:val="21"/>
        </w:rPr>
        <w:t>——</w:t>
      </w:r>
      <w:r>
        <w:rPr>
          <w:rFonts w:hint="eastAsia"/>
          <w:sz w:val="21"/>
          <w:szCs w:val="21"/>
        </w:rPr>
        <w:t>具备数据分析专业技能，掌握储能规模配置的整体设计方法；</w:t>
      </w:r>
    </w:p>
    <w:p w14:paraId="294E5CF7" w14:textId="77777777" w:rsidR="007D5269" w:rsidRDefault="00000000">
      <w:pPr>
        <w:ind w:leftChars="532" w:left="1697" w:hangingChars="200" w:hanging="420"/>
        <w:rPr>
          <w:sz w:val="21"/>
          <w:szCs w:val="21"/>
        </w:rPr>
      </w:pPr>
      <w:r>
        <w:rPr>
          <w:sz w:val="21"/>
          <w:szCs w:val="21"/>
        </w:rPr>
        <w:t>——</w:t>
      </w:r>
      <w:r>
        <w:rPr>
          <w:rFonts w:hint="eastAsia"/>
          <w:sz w:val="21"/>
          <w:szCs w:val="21"/>
        </w:rPr>
        <w:t>具备计算机辅助设计技能及风电机组整机设计软件应用的能力；</w:t>
      </w:r>
    </w:p>
    <w:p w14:paraId="3E513364" w14:textId="77777777" w:rsidR="007D5269" w:rsidRDefault="00000000">
      <w:pPr>
        <w:ind w:leftChars="532" w:left="1697" w:hangingChars="200" w:hanging="420"/>
        <w:rPr>
          <w:sz w:val="21"/>
          <w:szCs w:val="21"/>
        </w:rPr>
      </w:pPr>
      <w:r>
        <w:rPr>
          <w:sz w:val="21"/>
          <w:szCs w:val="21"/>
        </w:rPr>
        <w:t>——</w:t>
      </w:r>
      <w:r>
        <w:rPr>
          <w:rFonts w:hint="eastAsia"/>
          <w:sz w:val="21"/>
          <w:szCs w:val="21"/>
        </w:rPr>
        <w:t>具备离、并网风电储能电站整体方案规划设计能力，掌握风电储能电站整体技术路线，具备研发高效的与风电机组容量相匹配的储能装置及其配套设备的能力；</w:t>
      </w:r>
    </w:p>
    <w:p w14:paraId="4C2D5DFE" w14:textId="77777777" w:rsidR="007D5269" w:rsidRDefault="00000000">
      <w:pPr>
        <w:tabs>
          <w:tab w:val="left" w:pos="455"/>
        </w:tabs>
        <w:ind w:firstLine="420"/>
        <w:jc w:val="both"/>
        <w:rPr>
          <w:sz w:val="21"/>
          <w:szCs w:val="21"/>
        </w:rPr>
      </w:pPr>
      <w:r>
        <w:rPr>
          <w:rFonts w:hint="eastAsia"/>
          <w:sz w:val="21"/>
          <w:szCs w:val="21"/>
        </w:rPr>
        <w:t>d</w:t>
      </w:r>
      <w:r>
        <w:rPr>
          <w:rFonts w:hint="eastAsia"/>
          <w:sz w:val="21"/>
          <w:szCs w:val="21"/>
        </w:rPr>
        <w:t>）工程实践</w:t>
      </w:r>
    </w:p>
    <w:p w14:paraId="037BAAE0" w14:textId="77777777" w:rsidR="007D5269" w:rsidRDefault="00000000">
      <w:pPr>
        <w:ind w:firstLineChars="600" w:firstLine="1260"/>
        <w:jc w:val="both"/>
        <w:rPr>
          <w:sz w:val="21"/>
          <w:szCs w:val="21"/>
        </w:rPr>
      </w:pPr>
      <w:r>
        <w:rPr>
          <w:sz w:val="21"/>
          <w:szCs w:val="21"/>
        </w:rPr>
        <w:t>——</w:t>
      </w:r>
      <w:r>
        <w:rPr>
          <w:rFonts w:hint="eastAsia"/>
          <w:sz w:val="21"/>
          <w:szCs w:val="21"/>
        </w:rPr>
        <w:t>具备一定的风电储能系统设计、设备选型、故障处理、风电项目管理等实践经验。</w:t>
      </w:r>
    </w:p>
    <w:bookmarkEnd w:id="169"/>
    <w:bookmarkEnd w:id="170"/>
    <w:p w14:paraId="3A56FF6F" w14:textId="77777777" w:rsidR="007D5269" w:rsidRDefault="00000000">
      <w:pPr>
        <w:spacing w:beforeLines="50" w:before="156" w:afterLines="50" w:after="156"/>
        <w:jc w:val="both"/>
        <w:outlineLvl w:val="3"/>
        <w:rPr>
          <w:rFonts w:ascii="黑体" w:eastAsia="黑体"/>
          <w:sz w:val="21"/>
          <w:szCs w:val="21"/>
        </w:rPr>
      </w:pPr>
      <w:r>
        <w:rPr>
          <w:rFonts w:ascii="黑体" w:eastAsia="黑体" w:hint="eastAsia"/>
          <w:sz w:val="21"/>
          <w:szCs w:val="21"/>
        </w:rPr>
        <w:t>5.</w:t>
      </w:r>
      <w:r>
        <w:rPr>
          <w:rFonts w:ascii="黑体" w:eastAsia="黑体"/>
          <w:sz w:val="21"/>
          <w:szCs w:val="21"/>
        </w:rPr>
        <w:t>3</w:t>
      </w:r>
      <w:r>
        <w:rPr>
          <w:rFonts w:ascii="黑体" w:eastAsia="黑体" w:hint="eastAsia"/>
          <w:sz w:val="21"/>
          <w:szCs w:val="21"/>
        </w:rPr>
        <w:t>.</w:t>
      </w:r>
      <w:r>
        <w:rPr>
          <w:rFonts w:ascii="黑体" w:eastAsia="黑体"/>
          <w:sz w:val="21"/>
          <w:szCs w:val="21"/>
        </w:rPr>
        <w:t>3</w:t>
      </w:r>
      <w:r>
        <w:rPr>
          <w:rFonts w:ascii="黑体" w:eastAsia="黑体" w:hint="eastAsia"/>
          <w:sz w:val="21"/>
          <w:szCs w:val="21"/>
        </w:rPr>
        <w:t xml:space="preserve">   </w:t>
      </w:r>
      <w:proofErr w:type="gramStart"/>
      <w:r>
        <w:rPr>
          <w:rFonts w:ascii="黑体" w:eastAsia="黑体" w:hint="eastAsia"/>
          <w:sz w:val="21"/>
          <w:szCs w:val="21"/>
        </w:rPr>
        <w:t>微网储能</w:t>
      </w:r>
      <w:proofErr w:type="gramEnd"/>
      <w:r>
        <w:rPr>
          <w:rFonts w:ascii="黑体" w:eastAsia="黑体" w:hint="eastAsia"/>
          <w:sz w:val="21"/>
          <w:szCs w:val="21"/>
        </w:rPr>
        <w:t>工程师</w:t>
      </w:r>
      <w:bookmarkStart w:id="171" w:name="OLE_LINK55"/>
    </w:p>
    <w:p w14:paraId="369217AC" w14:textId="77777777" w:rsidR="007D5269" w:rsidRDefault="00000000">
      <w:pPr>
        <w:tabs>
          <w:tab w:val="left" w:pos="455"/>
        </w:tabs>
        <w:jc w:val="both"/>
        <w:rPr>
          <w:sz w:val="21"/>
          <w:szCs w:val="21"/>
        </w:rPr>
      </w:pPr>
      <w:r>
        <w:rPr>
          <w:rFonts w:ascii="宋体" w:hAnsi="宋体"/>
          <w:sz w:val="21"/>
          <w:szCs w:val="21"/>
        </w:rPr>
        <w:tab/>
      </w:r>
      <w:r>
        <w:rPr>
          <w:sz w:val="21"/>
          <w:szCs w:val="21"/>
        </w:rPr>
        <w:t>a</w:t>
      </w:r>
      <w:r>
        <w:rPr>
          <w:sz w:val="21"/>
          <w:szCs w:val="21"/>
        </w:rPr>
        <w:t>）综合能力</w:t>
      </w:r>
    </w:p>
    <w:p w14:paraId="1DA2ECDD" w14:textId="77777777" w:rsidR="007D5269" w:rsidRDefault="00000000">
      <w:pPr>
        <w:ind w:leftChars="532" w:left="1697" w:hangingChars="200" w:hanging="420"/>
        <w:jc w:val="both"/>
        <w:rPr>
          <w:sz w:val="21"/>
          <w:szCs w:val="21"/>
        </w:rPr>
      </w:pPr>
      <w:bookmarkStart w:id="172" w:name="OLE_LINK72"/>
      <w:bookmarkStart w:id="173" w:name="OLE_LINK5"/>
      <w:r>
        <w:rPr>
          <w:sz w:val="21"/>
          <w:szCs w:val="21"/>
        </w:rPr>
        <w:t>——</w:t>
      </w:r>
      <w:bookmarkEnd w:id="172"/>
      <w:proofErr w:type="gramStart"/>
      <w:r>
        <w:rPr>
          <w:sz w:val="21"/>
          <w:szCs w:val="21"/>
        </w:rPr>
        <w:t>熟悉微网</w:t>
      </w:r>
      <w:proofErr w:type="gramEnd"/>
      <w:r>
        <w:rPr>
          <w:sz w:val="21"/>
          <w:szCs w:val="21"/>
        </w:rPr>
        <w:t>储能发展历史、</w:t>
      </w:r>
      <w:r>
        <w:rPr>
          <w:rFonts w:hint="eastAsia"/>
          <w:sz w:val="21"/>
          <w:szCs w:val="21"/>
        </w:rPr>
        <w:t>行业</w:t>
      </w:r>
      <w:r>
        <w:rPr>
          <w:sz w:val="21"/>
          <w:szCs w:val="21"/>
        </w:rPr>
        <w:t>现状</w:t>
      </w:r>
      <w:r>
        <w:rPr>
          <w:rFonts w:hint="eastAsia"/>
          <w:sz w:val="21"/>
          <w:szCs w:val="21"/>
        </w:rPr>
        <w:t>、技术</w:t>
      </w:r>
      <w:r>
        <w:rPr>
          <w:sz w:val="21"/>
          <w:szCs w:val="21"/>
        </w:rPr>
        <w:t>趋势</w:t>
      </w:r>
      <w:r>
        <w:rPr>
          <w:rFonts w:hint="eastAsia"/>
          <w:sz w:val="21"/>
          <w:szCs w:val="21"/>
        </w:rPr>
        <w:t>；</w:t>
      </w:r>
    </w:p>
    <w:p w14:paraId="0E65A9CA" w14:textId="77777777" w:rsidR="007D5269" w:rsidRDefault="00000000">
      <w:pPr>
        <w:ind w:firstLineChars="600" w:firstLine="1260"/>
        <w:jc w:val="both"/>
        <w:rPr>
          <w:sz w:val="21"/>
          <w:szCs w:val="21"/>
        </w:rPr>
      </w:pPr>
      <w:r>
        <w:rPr>
          <w:sz w:val="21"/>
          <w:szCs w:val="21"/>
        </w:rPr>
        <w:t>——</w:t>
      </w:r>
      <w:r>
        <w:rPr>
          <w:sz w:val="21"/>
          <w:szCs w:val="21"/>
        </w:rPr>
        <w:t>具备良好的沟通、管理</w:t>
      </w:r>
      <w:r>
        <w:rPr>
          <w:rFonts w:hint="eastAsia"/>
          <w:sz w:val="21"/>
          <w:szCs w:val="21"/>
        </w:rPr>
        <w:t>、团队合作</w:t>
      </w:r>
      <w:r>
        <w:rPr>
          <w:sz w:val="21"/>
          <w:szCs w:val="21"/>
        </w:rPr>
        <w:t>与分析撰写能力；</w:t>
      </w:r>
    </w:p>
    <w:p w14:paraId="6D2F5324" w14:textId="77777777" w:rsidR="007D5269" w:rsidRDefault="00000000">
      <w:pPr>
        <w:ind w:firstLineChars="600" w:firstLine="1260"/>
        <w:jc w:val="both"/>
        <w:rPr>
          <w:sz w:val="21"/>
          <w:szCs w:val="21"/>
        </w:rPr>
      </w:pPr>
      <w:r>
        <w:rPr>
          <w:sz w:val="21"/>
          <w:szCs w:val="21"/>
        </w:rPr>
        <w:t>——</w:t>
      </w:r>
      <w:r>
        <w:rPr>
          <w:rFonts w:hint="eastAsia"/>
          <w:sz w:val="21"/>
          <w:szCs w:val="21"/>
        </w:rPr>
        <w:t>具备较强的沟通表达能力及团队合作能力，并在多学科背景团队中发挥作用的能力；</w:t>
      </w:r>
    </w:p>
    <w:bookmarkEnd w:id="173"/>
    <w:p w14:paraId="4B958516" w14:textId="77777777" w:rsidR="007D5269" w:rsidRDefault="00000000">
      <w:pPr>
        <w:ind w:firstLineChars="200" w:firstLine="420"/>
        <w:jc w:val="both"/>
        <w:rPr>
          <w:sz w:val="21"/>
          <w:szCs w:val="21"/>
        </w:rPr>
      </w:pPr>
      <w:r>
        <w:rPr>
          <w:sz w:val="21"/>
          <w:szCs w:val="21"/>
        </w:rPr>
        <w:t>b</w:t>
      </w:r>
      <w:r>
        <w:rPr>
          <w:sz w:val="21"/>
          <w:szCs w:val="21"/>
        </w:rPr>
        <w:t>）专业知识</w:t>
      </w:r>
    </w:p>
    <w:p w14:paraId="421F8452" w14:textId="77777777" w:rsidR="007D5269" w:rsidRDefault="00000000">
      <w:pPr>
        <w:ind w:leftChars="532" w:left="1697" w:hangingChars="200" w:hanging="420"/>
        <w:jc w:val="both"/>
        <w:rPr>
          <w:sz w:val="21"/>
          <w:szCs w:val="21"/>
        </w:rPr>
      </w:pPr>
      <w:r>
        <w:rPr>
          <w:sz w:val="21"/>
          <w:szCs w:val="21"/>
        </w:rPr>
        <w:t>——</w:t>
      </w:r>
      <w:r>
        <w:rPr>
          <w:sz w:val="21"/>
          <w:szCs w:val="21"/>
        </w:rPr>
        <w:t>熟悉电路、电力电子技术、自动控制原理、计算机科学与技术等</w:t>
      </w:r>
      <w:r>
        <w:rPr>
          <w:rFonts w:hint="eastAsia"/>
          <w:sz w:val="21"/>
          <w:szCs w:val="21"/>
        </w:rPr>
        <w:t>理论知识</w:t>
      </w:r>
      <w:r>
        <w:rPr>
          <w:sz w:val="21"/>
          <w:szCs w:val="21"/>
        </w:rPr>
        <w:t>；</w:t>
      </w:r>
    </w:p>
    <w:p w14:paraId="4E2403C6" w14:textId="77777777" w:rsidR="007D5269" w:rsidRDefault="00000000">
      <w:pPr>
        <w:ind w:leftChars="532" w:left="1697" w:hangingChars="200" w:hanging="420"/>
        <w:jc w:val="both"/>
        <w:rPr>
          <w:sz w:val="21"/>
          <w:szCs w:val="21"/>
        </w:rPr>
      </w:pPr>
      <w:r>
        <w:rPr>
          <w:sz w:val="21"/>
          <w:szCs w:val="21"/>
        </w:rPr>
        <w:t>——</w:t>
      </w:r>
      <w:proofErr w:type="gramStart"/>
      <w:r>
        <w:rPr>
          <w:sz w:val="21"/>
          <w:szCs w:val="21"/>
        </w:rPr>
        <w:t>熟悉微网</w:t>
      </w:r>
      <w:proofErr w:type="gramEnd"/>
      <w:r>
        <w:rPr>
          <w:rFonts w:hint="eastAsia"/>
          <w:sz w:val="21"/>
          <w:szCs w:val="21"/>
        </w:rPr>
        <w:t>储能</w:t>
      </w:r>
      <w:r>
        <w:rPr>
          <w:sz w:val="21"/>
          <w:szCs w:val="21"/>
        </w:rPr>
        <w:t>原理、组成与运行等；</w:t>
      </w:r>
    </w:p>
    <w:p w14:paraId="56B18F6E"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熟悉柴油机、光伏、风电等各种发电能源的工作原理；</w:t>
      </w:r>
    </w:p>
    <w:p w14:paraId="74D85A41" w14:textId="77777777" w:rsidR="007D5269" w:rsidRDefault="00000000">
      <w:pPr>
        <w:ind w:leftChars="532" w:left="1697" w:hangingChars="200" w:hanging="420"/>
        <w:jc w:val="both"/>
        <w:rPr>
          <w:sz w:val="21"/>
          <w:szCs w:val="21"/>
        </w:rPr>
      </w:pPr>
      <w:r>
        <w:rPr>
          <w:sz w:val="21"/>
          <w:szCs w:val="21"/>
        </w:rPr>
        <w:lastRenderedPageBreak/>
        <w:t>——</w:t>
      </w:r>
      <w:r>
        <w:rPr>
          <w:sz w:val="21"/>
          <w:szCs w:val="21"/>
        </w:rPr>
        <w:t>熟悉储能</w:t>
      </w:r>
      <w:bookmarkStart w:id="174" w:name="OLE_LINK7"/>
      <w:r>
        <w:rPr>
          <w:sz w:val="21"/>
          <w:szCs w:val="21"/>
        </w:rPr>
        <w:t>EMS</w:t>
      </w:r>
      <w:r>
        <w:rPr>
          <w:sz w:val="21"/>
          <w:szCs w:val="21"/>
        </w:rPr>
        <w:t>、</w:t>
      </w:r>
      <w:r>
        <w:rPr>
          <w:sz w:val="21"/>
          <w:szCs w:val="21"/>
        </w:rPr>
        <w:t>PCS</w:t>
      </w:r>
      <w:r>
        <w:rPr>
          <w:sz w:val="21"/>
          <w:szCs w:val="21"/>
        </w:rPr>
        <w:t>、</w:t>
      </w:r>
      <w:r>
        <w:rPr>
          <w:sz w:val="21"/>
          <w:szCs w:val="21"/>
        </w:rPr>
        <w:t>BMS</w:t>
      </w:r>
      <w:r>
        <w:rPr>
          <w:sz w:val="21"/>
          <w:szCs w:val="21"/>
        </w:rPr>
        <w:t>、电池、设备舱、升压变压器、逆变器等</w:t>
      </w:r>
      <w:bookmarkEnd w:id="174"/>
      <w:r>
        <w:rPr>
          <w:sz w:val="21"/>
          <w:szCs w:val="21"/>
        </w:rPr>
        <w:t>设备结构、原理与关键技术；</w:t>
      </w:r>
    </w:p>
    <w:p w14:paraId="2B0B7403" w14:textId="77777777" w:rsidR="007D5269" w:rsidRDefault="00000000">
      <w:pPr>
        <w:ind w:leftChars="532" w:left="1697" w:hangingChars="200" w:hanging="420"/>
        <w:jc w:val="both"/>
        <w:rPr>
          <w:sz w:val="21"/>
          <w:szCs w:val="21"/>
        </w:rPr>
      </w:pPr>
      <w:r>
        <w:rPr>
          <w:sz w:val="21"/>
          <w:szCs w:val="21"/>
        </w:rPr>
        <w:t>——</w:t>
      </w:r>
      <w:proofErr w:type="gramStart"/>
      <w:r>
        <w:rPr>
          <w:sz w:val="21"/>
          <w:szCs w:val="21"/>
        </w:rPr>
        <w:t>熟悉微网</w:t>
      </w:r>
      <w:proofErr w:type="gramEnd"/>
      <w:r>
        <w:rPr>
          <w:sz w:val="21"/>
          <w:szCs w:val="21"/>
        </w:rPr>
        <w:t>业务流程</w:t>
      </w:r>
      <w:proofErr w:type="gramStart"/>
      <w:r>
        <w:rPr>
          <w:sz w:val="21"/>
          <w:szCs w:val="21"/>
        </w:rPr>
        <w:t>与微网控制技术</w:t>
      </w:r>
      <w:proofErr w:type="gramEnd"/>
      <w:r>
        <w:rPr>
          <w:sz w:val="21"/>
          <w:szCs w:val="21"/>
        </w:rPr>
        <w:t>；</w:t>
      </w:r>
    </w:p>
    <w:p w14:paraId="716E6F6D" w14:textId="77777777" w:rsidR="007D5269" w:rsidRDefault="00000000">
      <w:pPr>
        <w:ind w:leftChars="532" w:left="1697" w:hangingChars="200" w:hanging="420"/>
        <w:jc w:val="both"/>
        <w:rPr>
          <w:sz w:val="21"/>
          <w:szCs w:val="21"/>
        </w:rPr>
      </w:pPr>
      <w:r>
        <w:rPr>
          <w:sz w:val="21"/>
          <w:szCs w:val="21"/>
        </w:rPr>
        <w:t>——</w:t>
      </w:r>
      <w:proofErr w:type="gramStart"/>
      <w:r>
        <w:rPr>
          <w:sz w:val="21"/>
          <w:szCs w:val="21"/>
        </w:rPr>
        <w:t>熟悉微网控制</w:t>
      </w:r>
      <w:proofErr w:type="gramEnd"/>
      <w:r>
        <w:rPr>
          <w:sz w:val="21"/>
          <w:szCs w:val="21"/>
        </w:rPr>
        <w:t>策略、常用通讯协议；</w:t>
      </w:r>
    </w:p>
    <w:p w14:paraId="34B5AEB8" w14:textId="77777777" w:rsidR="007D5269" w:rsidRDefault="00000000">
      <w:pPr>
        <w:ind w:leftChars="532" w:left="1697" w:hangingChars="200" w:hanging="420"/>
        <w:jc w:val="both"/>
        <w:rPr>
          <w:sz w:val="21"/>
          <w:szCs w:val="21"/>
        </w:rPr>
      </w:pPr>
      <w:r>
        <w:rPr>
          <w:sz w:val="21"/>
          <w:szCs w:val="21"/>
        </w:rPr>
        <w:t>——</w:t>
      </w:r>
      <w:proofErr w:type="gramStart"/>
      <w:r>
        <w:rPr>
          <w:sz w:val="21"/>
          <w:szCs w:val="21"/>
        </w:rPr>
        <w:t>熟悉微网</w:t>
      </w:r>
      <w:proofErr w:type="gramEnd"/>
      <w:r>
        <w:rPr>
          <w:rFonts w:hint="eastAsia"/>
          <w:sz w:val="21"/>
          <w:szCs w:val="21"/>
        </w:rPr>
        <w:t>储能</w:t>
      </w:r>
      <w:r>
        <w:rPr>
          <w:sz w:val="21"/>
          <w:szCs w:val="21"/>
        </w:rPr>
        <w:t>设备的电气、结构、保护控制及并、</w:t>
      </w:r>
      <w:proofErr w:type="gramStart"/>
      <w:r>
        <w:rPr>
          <w:sz w:val="21"/>
          <w:szCs w:val="21"/>
        </w:rPr>
        <w:t>离网运行</w:t>
      </w:r>
      <w:proofErr w:type="gramEnd"/>
      <w:r>
        <w:rPr>
          <w:sz w:val="21"/>
          <w:szCs w:val="21"/>
        </w:rPr>
        <w:t>模式；</w:t>
      </w:r>
    </w:p>
    <w:p w14:paraId="38FCA814" w14:textId="77777777" w:rsidR="007D5269" w:rsidRDefault="00000000">
      <w:pPr>
        <w:ind w:leftChars="532" w:left="1697" w:hangingChars="200" w:hanging="420"/>
        <w:jc w:val="both"/>
        <w:rPr>
          <w:sz w:val="21"/>
          <w:szCs w:val="21"/>
        </w:rPr>
      </w:pPr>
      <w:r>
        <w:rPr>
          <w:sz w:val="21"/>
          <w:szCs w:val="21"/>
        </w:rPr>
        <w:t>——</w:t>
      </w:r>
      <w:proofErr w:type="gramStart"/>
      <w:r>
        <w:rPr>
          <w:sz w:val="21"/>
          <w:szCs w:val="21"/>
        </w:rPr>
        <w:t>熟悉微网</w:t>
      </w:r>
      <w:proofErr w:type="gramEnd"/>
      <w:r>
        <w:rPr>
          <w:rFonts w:hint="eastAsia"/>
          <w:sz w:val="21"/>
          <w:szCs w:val="21"/>
        </w:rPr>
        <w:t>储能</w:t>
      </w:r>
      <w:r>
        <w:rPr>
          <w:sz w:val="21"/>
          <w:szCs w:val="21"/>
        </w:rPr>
        <w:t>项目商业模式及开发流程</w:t>
      </w:r>
      <w:r>
        <w:rPr>
          <w:rFonts w:hint="eastAsia"/>
          <w:sz w:val="21"/>
          <w:szCs w:val="21"/>
        </w:rPr>
        <w:t>；</w:t>
      </w:r>
    </w:p>
    <w:p w14:paraId="4FC8DBEF"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熟悉柴油机、光伏、风电等各种发电能源的工作原理；</w:t>
      </w:r>
    </w:p>
    <w:p w14:paraId="67AA4367"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熟悉相关国家和行业电力系统运行控制相关规范、规程、标准等；</w:t>
      </w:r>
    </w:p>
    <w:p w14:paraId="09E8AF9F" w14:textId="77777777" w:rsidR="007D5269" w:rsidRDefault="00000000">
      <w:pPr>
        <w:tabs>
          <w:tab w:val="left" w:pos="567"/>
        </w:tabs>
        <w:ind w:firstLineChars="337" w:firstLine="708"/>
        <w:jc w:val="both"/>
        <w:rPr>
          <w:sz w:val="21"/>
          <w:szCs w:val="21"/>
        </w:rPr>
      </w:pPr>
      <w:r>
        <w:rPr>
          <w:sz w:val="21"/>
          <w:szCs w:val="21"/>
        </w:rPr>
        <w:t>c</w:t>
      </w:r>
      <w:r>
        <w:rPr>
          <w:sz w:val="21"/>
          <w:szCs w:val="21"/>
        </w:rPr>
        <w:t>）技术技能</w:t>
      </w:r>
    </w:p>
    <w:p w14:paraId="3EA61B23" w14:textId="77777777" w:rsidR="007D5269" w:rsidRDefault="00000000">
      <w:pPr>
        <w:ind w:leftChars="532" w:left="1697" w:hangingChars="200" w:hanging="420"/>
        <w:jc w:val="both"/>
        <w:rPr>
          <w:sz w:val="21"/>
          <w:szCs w:val="21"/>
        </w:rPr>
      </w:pPr>
      <w:r>
        <w:rPr>
          <w:sz w:val="21"/>
          <w:szCs w:val="21"/>
        </w:rPr>
        <w:t>——</w:t>
      </w:r>
      <w:r>
        <w:rPr>
          <w:sz w:val="21"/>
          <w:szCs w:val="21"/>
        </w:rPr>
        <w:t>具备</w:t>
      </w:r>
      <w:r>
        <w:rPr>
          <w:sz w:val="21"/>
          <w:szCs w:val="21"/>
        </w:rPr>
        <w:t>PCS</w:t>
      </w:r>
      <w:r>
        <w:rPr>
          <w:sz w:val="21"/>
          <w:szCs w:val="21"/>
        </w:rPr>
        <w:t>、</w:t>
      </w:r>
      <w:r>
        <w:rPr>
          <w:sz w:val="21"/>
          <w:szCs w:val="21"/>
        </w:rPr>
        <w:t>BMS</w:t>
      </w:r>
      <w:r>
        <w:rPr>
          <w:sz w:val="21"/>
          <w:szCs w:val="21"/>
        </w:rPr>
        <w:t>、</w:t>
      </w:r>
      <w:r>
        <w:rPr>
          <w:sz w:val="21"/>
          <w:szCs w:val="21"/>
        </w:rPr>
        <w:t>EMS</w:t>
      </w:r>
      <w:r>
        <w:rPr>
          <w:sz w:val="21"/>
          <w:szCs w:val="21"/>
        </w:rPr>
        <w:t>等储能设备及附属电气部件的选型、定制、适配</w:t>
      </w:r>
      <w:r>
        <w:rPr>
          <w:rFonts w:hint="eastAsia"/>
          <w:sz w:val="21"/>
          <w:szCs w:val="21"/>
        </w:rPr>
        <w:t>的能力</w:t>
      </w:r>
      <w:r>
        <w:rPr>
          <w:sz w:val="21"/>
          <w:szCs w:val="21"/>
        </w:rPr>
        <w:t>；</w:t>
      </w:r>
    </w:p>
    <w:p w14:paraId="056BE649" w14:textId="77777777" w:rsidR="007D5269" w:rsidRDefault="00000000">
      <w:pPr>
        <w:ind w:leftChars="532" w:left="1697" w:hangingChars="200" w:hanging="420"/>
        <w:jc w:val="both"/>
        <w:rPr>
          <w:sz w:val="21"/>
          <w:szCs w:val="21"/>
        </w:rPr>
      </w:pPr>
      <w:r>
        <w:rPr>
          <w:sz w:val="21"/>
          <w:szCs w:val="21"/>
        </w:rPr>
        <w:t>——</w:t>
      </w:r>
      <w:proofErr w:type="gramStart"/>
      <w:r>
        <w:rPr>
          <w:sz w:val="21"/>
          <w:szCs w:val="21"/>
        </w:rPr>
        <w:t>熟悉微网</w:t>
      </w:r>
      <w:proofErr w:type="gramEnd"/>
      <w:r>
        <w:rPr>
          <w:sz w:val="21"/>
          <w:szCs w:val="21"/>
        </w:rPr>
        <w:t>系统设计，电气原理图绘制；</w:t>
      </w:r>
    </w:p>
    <w:p w14:paraId="176E2676" w14:textId="77777777" w:rsidR="007D5269" w:rsidRDefault="00000000">
      <w:pPr>
        <w:ind w:leftChars="532" w:left="1697" w:hangingChars="200" w:hanging="420"/>
        <w:jc w:val="both"/>
        <w:rPr>
          <w:sz w:val="21"/>
          <w:szCs w:val="21"/>
        </w:rPr>
      </w:pPr>
      <w:r>
        <w:rPr>
          <w:sz w:val="21"/>
          <w:szCs w:val="21"/>
        </w:rPr>
        <w:t>——</w:t>
      </w:r>
      <w:r>
        <w:rPr>
          <w:sz w:val="21"/>
          <w:szCs w:val="21"/>
        </w:rPr>
        <w:t>熟悉</w:t>
      </w:r>
      <w:r>
        <w:rPr>
          <w:sz w:val="21"/>
          <w:szCs w:val="21"/>
        </w:rPr>
        <w:t>PVsyst</w:t>
      </w:r>
      <w:r>
        <w:rPr>
          <w:sz w:val="21"/>
          <w:szCs w:val="21"/>
        </w:rPr>
        <w:t>、</w:t>
      </w:r>
      <w:proofErr w:type="spellStart"/>
      <w:r>
        <w:rPr>
          <w:sz w:val="21"/>
          <w:szCs w:val="21"/>
        </w:rPr>
        <w:t>RETscreen</w:t>
      </w:r>
      <w:proofErr w:type="spellEnd"/>
      <w:r>
        <w:rPr>
          <w:sz w:val="21"/>
          <w:szCs w:val="21"/>
        </w:rPr>
        <w:t>、</w:t>
      </w:r>
      <w:r>
        <w:rPr>
          <w:sz w:val="21"/>
          <w:szCs w:val="21"/>
        </w:rPr>
        <w:t>AutoCAD</w:t>
      </w:r>
      <w:r>
        <w:rPr>
          <w:sz w:val="21"/>
          <w:szCs w:val="21"/>
        </w:rPr>
        <w:t>、</w:t>
      </w:r>
      <w:r>
        <w:rPr>
          <w:sz w:val="21"/>
          <w:szCs w:val="21"/>
        </w:rPr>
        <w:t>EPLAN</w:t>
      </w:r>
      <w:r>
        <w:rPr>
          <w:sz w:val="21"/>
          <w:szCs w:val="21"/>
        </w:rPr>
        <w:t>、博超等系统设计</w:t>
      </w:r>
      <w:r>
        <w:rPr>
          <w:rFonts w:hint="eastAsia"/>
          <w:sz w:val="21"/>
          <w:szCs w:val="21"/>
        </w:rPr>
        <w:t>和</w:t>
      </w:r>
      <w:r>
        <w:rPr>
          <w:sz w:val="21"/>
          <w:szCs w:val="21"/>
        </w:rPr>
        <w:t>电气设计软件</w:t>
      </w:r>
      <w:r>
        <w:rPr>
          <w:rFonts w:hint="eastAsia"/>
          <w:sz w:val="21"/>
          <w:szCs w:val="21"/>
        </w:rPr>
        <w:t>的</w:t>
      </w:r>
      <w:r>
        <w:rPr>
          <w:sz w:val="21"/>
          <w:szCs w:val="21"/>
        </w:rPr>
        <w:t>操作；</w:t>
      </w:r>
    </w:p>
    <w:p w14:paraId="77C62939" w14:textId="77777777" w:rsidR="007D5269" w:rsidRDefault="00000000">
      <w:pPr>
        <w:ind w:leftChars="532" w:left="1697" w:hangingChars="200" w:hanging="420"/>
        <w:jc w:val="both"/>
        <w:rPr>
          <w:sz w:val="21"/>
          <w:szCs w:val="21"/>
        </w:rPr>
      </w:pPr>
      <w:bookmarkStart w:id="175" w:name="OLE_LINK62"/>
      <w:r>
        <w:rPr>
          <w:sz w:val="21"/>
          <w:szCs w:val="21"/>
        </w:rPr>
        <w:t>——</w:t>
      </w:r>
      <w:bookmarkEnd w:id="175"/>
      <w:proofErr w:type="gramStart"/>
      <w:r>
        <w:rPr>
          <w:rFonts w:hint="eastAsia"/>
          <w:sz w:val="21"/>
          <w:szCs w:val="21"/>
        </w:rPr>
        <w:t>熟悉</w:t>
      </w:r>
      <w:r>
        <w:rPr>
          <w:sz w:val="21"/>
          <w:szCs w:val="21"/>
        </w:rPr>
        <w:t>微</w:t>
      </w:r>
      <w:proofErr w:type="gramEnd"/>
      <w:r>
        <w:rPr>
          <w:sz w:val="21"/>
          <w:szCs w:val="21"/>
        </w:rPr>
        <w:t>电网并网及孤岛运作、控制等技术；</w:t>
      </w:r>
    </w:p>
    <w:p w14:paraId="08285DEE" w14:textId="77777777" w:rsidR="007D5269" w:rsidRDefault="00000000">
      <w:pPr>
        <w:ind w:leftChars="532" w:left="1697" w:hangingChars="200" w:hanging="420"/>
        <w:jc w:val="both"/>
        <w:rPr>
          <w:sz w:val="21"/>
          <w:szCs w:val="21"/>
        </w:rPr>
      </w:pPr>
      <w:r>
        <w:rPr>
          <w:sz w:val="21"/>
          <w:szCs w:val="21"/>
        </w:rPr>
        <w:t>——</w:t>
      </w:r>
      <w:r>
        <w:rPr>
          <w:rFonts w:hint="eastAsia"/>
          <w:sz w:val="21"/>
          <w:szCs w:val="21"/>
        </w:rPr>
        <w:t>了解交流及</w:t>
      </w:r>
      <w:proofErr w:type="gramStart"/>
      <w:r>
        <w:rPr>
          <w:rFonts w:hint="eastAsia"/>
          <w:sz w:val="21"/>
          <w:szCs w:val="21"/>
        </w:rPr>
        <w:t>直流微网的</w:t>
      </w:r>
      <w:proofErr w:type="gramEnd"/>
      <w:r>
        <w:rPr>
          <w:rFonts w:hint="eastAsia"/>
          <w:sz w:val="21"/>
          <w:szCs w:val="21"/>
        </w:rPr>
        <w:t>技术差异，能够进行交、</w:t>
      </w:r>
      <w:proofErr w:type="gramStart"/>
      <w:r>
        <w:rPr>
          <w:rFonts w:hint="eastAsia"/>
          <w:sz w:val="21"/>
          <w:szCs w:val="21"/>
        </w:rPr>
        <w:t>直流微网顶层</w:t>
      </w:r>
      <w:proofErr w:type="gramEnd"/>
      <w:r>
        <w:rPr>
          <w:rFonts w:hint="eastAsia"/>
          <w:sz w:val="21"/>
          <w:szCs w:val="21"/>
        </w:rPr>
        <w:t>架构的搭建，可以对微网中储能设备提出明确的技术规范；</w:t>
      </w:r>
    </w:p>
    <w:p w14:paraId="0FA82E6F"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具备熟练</w:t>
      </w:r>
      <w:r>
        <w:rPr>
          <w:sz w:val="21"/>
          <w:szCs w:val="21"/>
        </w:rPr>
        <w:t>运用计算机进行辅助设计、数值计算与分析的能力；</w:t>
      </w:r>
    </w:p>
    <w:p w14:paraId="420A09ED" w14:textId="77777777" w:rsidR="007D5269" w:rsidRDefault="00000000">
      <w:pPr>
        <w:ind w:firstLineChars="200" w:firstLine="420"/>
        <w:jc w:val="both"/>
        <w:rPr>
          <w:sz w:val="21"/>
          <w:szCs w:val="21"/>
        </w:rPr>
      </w:pPr>
      <w:r>
        <w:rPr>
          <w:sz w:val="21"/>
          <w:szCs w:val="21"/>
        </w:rPr>
        <w:t>d</w:t>
      </w:r>
      <w:r>
        <w:rPr>
          <w:sz w:val="21"/>
          <w:szCs w:val="21"/>
        </w:rPr>
        <w:t>）工程实践</w:t>
      </w:r>
    </w:p>
    <w:p w14:paraId="162BAC61" w14:textId="77777777" w:rsidR="007D5269" w:rsidRDefault="00000000">
      <w:pPr>
        <w:ind w:leftChars="532" w:left="1697" w:hangingChars="200" w:hanging="420"/>
        <w:jc w:val="both"/>
        <w:rPr>
          <w:sz w:val="21"/>
          <w:szCs w:val="21"/>
        </w:rPr>
      </w:pPr>
      <w:bookmarkStart w:id="176" w:name="OLE_LINK63"/>
      <w:r>
        <w:rPr>
          <w:sz w:val="21"/>
          <w:szCs w:val="21"/>
        </w:rPr>
        <w:t>——</w:t>
      </w:r>
      <w:bookmarkEnd w:id="176"/>
      <w:r>
        <w:rPr>
          <w:sz w:val="21"/>
          <w:szCs w:val="21"/>
        </w:rPr>
        <w:t>具备</w:t>
      </w:r>
      <w:r>
        <w:rPr>
          <w:rFonts w:hint="eastAsia"/>
          <w:sz w:val="21"/>
          <w:szCs w:val="21"/>
        </w:rPr>
        <w:t>一定</w:t>
      </w:r>
      <w:proofErr w:type="gramStart"/>
      <w:r>
        <w:rPr>
          <w:rFonts w:hint="eastAsia"/>
          <w:sz w:val="21"/>
          <w:szCs w:val="21"/>
        </w:rPr>
        <w:t>的</w:t>
      </w:r>
      <w:r>
        <w:rPr>
          <w:sz w:val="21"/>
          <w:szCs w:val="21"/>
        </w:rPr>
        <w:t>微网储能</w:t>
      </w:r>
      <w:proofErr w:type="gramEnd"/>
      <w:r>
        <w:rPr>
          <w:sz w:val="21"/>
          <w:szCs w:val="21"/>
        </w:rPr>
        <w:t>项目开发、申报、设计、建设、故障排查、验收等实践经验</w:t>
      </w:r>
      <w:r>
        <w:rPr>
          <w:rFonts w:hint="eastAsia"/>
          <w:sz w:val="21"/>
          <w:szCs w:val="21"/>
        </w:rPr>
        <w:t>。</w:t>
      </w:r>
    </w:p>
    <w:bookmarkEnd w:id="171"/>
    <w:p w14:paraId="2480D291" w14:textId="77777777" w:rsidR="007D5269" w:rsidRDefault="00000000">
      <w:pPr>
        <w:spacing w:beforeLines="50" w:before="156" w:afterLines="50" w:after="156"/>
        <w:jc w:val="both"/>
        <w:outlineLvl w:val="3"/>
        <w:rPr>
          <w:rFonts w:ascii="黑体" w:eastAsia="黑体"/>
          <w:sz w:val="21"/>
          <w:szCs w:val="21"/>
        </w:rPr>
      </w:pPr>
      <w:r>
        <w:rPr>
          <w:rFonts w:ascii="黑体" w:eastAsia="黑体" w:hint="eastAsia"/>
          <w:sz w:val="21"/>
          <w:szCs w:val="21"/>
        </w:rPr>
        <w:t>5.</w:t>
      </w:r>
      <w:r>
        <w:rPr>
          <w:rFonts w:ascii="黑体" w:eastAsia="黑体"/>
          <w:sz w:val="21"/>
          <w:szCs w:val="21"/>
        </w:rPr>
        <w:t>3</w:t>
      </w:r>
      <w:r>
        <w:rPr>
          <w:rFonts w:ascii="黑体" w:eastAsia="黑体" w:hint="eastAsia"/>
          <w:sz w:val="21"/>
          <w:szCs w:val="21"/>
        </w:rPr>
        <w:t>.</w:t>
      </w:r>
      <w:r>
        <w:rPr>
          <w:rFonts w:ascii="黑体" w:eastAsia="黑体"/>
          <w:sz w:val="21"/>
          <w:szCs w:val="21"/>
        </w:rPr>
        <w:t>4</w:t>
      </w:r>
      <w:r>
        <w:rPr>
          <w:rFonts w:ascii="黑体" w:eastAsia="黑体" w:hint="eastAsia"/>
          <w:sz w:val="21"/>
          <w:szCs w:val="21"/>
        </w:rPr>
        <w:t xml:space="preserve">   储能电站工程师</w:t>
      </w:r>
    </w:p>
    <w:p w14:paraId="7D1AC988" w14:textId="77777777" w:rsidR="007D5269" w:rsidRDefault="00000000">
      <w:pPr>
        <w:tabs>
          <w:tab w:val="left" w:pos="567"/>
        </w:tabs>
        <w:ind w:firstLineChars="200" w:firstLine="420"/>
        <w:jc w:val="both"/>
        <w:rPr>
          <w:sz w:val="21"/>
          <w:szCs w:val="21"/>
        </w:rPr>
      </w:pPr>
      <w:r>
        <w:rPr>
          <w:rFonts w:hint="eastAsia"/>
          <w:sz w:val="21"/>
          <w:szCs w:val="21"/>
        </w:rPr>
        <w:t>a</w:t>
      </w:r>
      <w:r>
        <w:rPr>
          <w:rFonts w:hint="eastAsia"/>
          <w:sz w:val="21"/>
          <w:szCs w:val="21"/>
        </w:rPr>
        <w:t>）综合能力</w:t>
      </w:r>
    </w:p>
    <w:p w14:paraId="07B263D7" w14:textId="77777777" w:rsidR="007D5269" w:rsidRDefault="00000000">
      <w:pPr>
        <w:ind w:firstLineChars="600" w:firstLine="1260"/>
        <w:jc w:val="both"/>
        <w:rPr>
          <w:sz w:val="21"/>
          <w:szCs w:val="21"/>
        </w:rPr>
      </w:pPr>
      <w:r>
        <w:rPr>
          <w:sz w:val="21"/>
          <w:szCs w:val="21"/>
        </w:rPr>
        <w:t>——</w:t>
      </w:r>
      <w:r>
        <w:rPr>
          <w:rFonts w:hint="eastAsia"/>
          <w:sz w:val="21"/>
          <w:szCs w:val="21"/>
        </w:rPr>
        <w:t>熟悉储能发展历史、行业现状、技术趋势；</w:t>
      </w:r>
    </w:p>
    <w:p w14:paraId="61ACE547" w14:textId="77777777" w:rsidR="007D5269" w:rsidRDefault="00000000">
      <w:pPr>
        <w:ind w:firstLineChars="600" w:firstLine="1260"/>
        <w:jc w:val="both"/>
        <w:rPr>
          <w:sz w:val="21"/>
          <w:szCs w:val="21"/>
        </w:rPr>
      </w:pPr>
      <w:r>
        <w:rPr>
          <w:sz w:val="21"/>
          <w:szCs w:val="21"/>
        </w:rPr>
        <w:t>——</w:t>
      </w:r>
      <w:r>
        <w:rPr>
          <w:rFonts w:hint="eastAsia"/>
          <w:sz w:val="21"/>
          <w:szCs w:val="21"/>
        </w:rPr>
        <w:t>具备良好的创新意识、学习能力以及分析解决问题的能力；</w:t>
      </w:r>
    </w:p>
    <w:p w14:paraId="40E4BB25" w14:textId="77777777" w:rsidR="007D5269" w:rsidRDefault="00000000">
      <w:pPr>
        <w:ind w:firstLineChars="600" w:firstLine="1260"/>
        <w:jc w:val="both"/>
        <w:rPr>
          <w:sz w:val="21"/>
          <w:szCs w:val="21"/>
        </w:rPr>
      </w:pPr>
      <w:r>
        <w:rPr>
          <w:sz w:val="21"/>
          <w:szCs w:val="21"/>
        </w:rPr>
        <w:t>——</w:t>
      </w:r>
      <w:r>
        <w:rPr>
          <w:rFonts w:hint="eastAsia"/>
          <w:sz w:val="21"/>
          <w:szCs w:val="21"/>
        </w:rPr>
        <w:t>具备较强的沟通协调、组织管理能力及团队协作意识；</w:t>
      </w:r>
    </w:p>
    <w:p w14:paraId="21EC58EE" w14:textId="77777777" w:rsidR="007D5269" w:rsidRDefault="00000000">
      <w:pPr>
        <w:tabs>
          <w:tab w:val="left" w:pos="567"/>
        </w:tabs>
        <w:ind w:firstLineChars="200" w:firstLine="420"/>
        <w:jc w:val="both"/>
        <w:rPr>
          <w:sz w:val="21"/>
          <w:szCs w:val="21"/>
        </w:rPr>
      </w:pPr>
      <w:r>
        <w:rPr>
          <w:rFonts w:hint="eastAsia"/>
          <w:sz w:val="21"/>
          <w:szCs w:val="21"/>
        </w:rPr>
        <w:t>b</w:t>
      </w:r>
      <w:r>
        <w:rPr>
          <w:rFonts w:hint="eastAsia"/>
          <w:sz w:val="21"/>
          <w:szCs w:val="21"/>
        </w:rPr>
        <w:t>）专业知识</w:t>
      </w:r>
    </w:p>
    <w:p w14:paraId="031C57D0" w14:textId="77777777" w:rsidR="007D5269" w:rsidRDefault="00000000">
      <w:pPr>
        <w:ind w:firstLineChars="600" w:firstLine="1260"/>
        <w:jc w:val="both"/>
        <w:rPr>
          <w:sz w:val="21"/>
          <w:szCs w:val="21"/>
        </w:rPr>
      </w:pPr>
      <w:r>
        <w:rPr>
          <w:sz w:val="21"/>
          <w:szCs w:val="21"/>
        </w:rPr>
        <w:t>——</w:t>
      </w:r>
      <w:r>
        <w:rPr>
          <w:rFonts w:hint="eastAsia"/>
          <w:sz w:val="21"/>
          <w:szCs w:val="21"/>
        </w:rPr>
        <w:t>熟悉电路、电力电子技术、自动控制原理、计算机科学与技术、电力系统分析、电气</w:t>
      </w:r>
    </w:p>
    <w:p w14:paraId="716186A0" w14:textId="77777777" w:rsidR="007D5269" w:rsidRDefault="00000000">
      <w:pPr>
        <w:ind w:firstLineChars="800" w:firstLine="1680"/>
        <w:jc w:val="both"/>
        <w:rPr>
          <w:sz w:val="21"/>
          <w:szCs w:val="21"/>
        </w:rPr>
      </w:pPr>
      <w:r>
        <w:rPr>
          <w:rFonts w:hint="eastAsia"/>
          <w:sz w:val="21"/>
          <w:szCs w:val="21"/>
        </w:rPr>
        <w:t>工程基础、工程热力学、流体机械学等专业基础知识；</w:t>
      </w:r>
    </w:p>
    <w:p w14:paraId="45768D95" w14:textId="77777777" w:rsidR="007D5269" w:rsidRDefault="00000000">
      <w:pPr>
        <w:ind w:firstLineChars="600" w:firstLine="1260"/>
        <w:jc w:val="both"/>
        <w:rPr>
          <w:sz w:val="21"/>
          <w:szCs w:val="21"/>
        </w:rPr>
      </w:pPr>
      <w:r>
        <w:rPr>
          <w:sz w:val="21"/>
          <w:szCs w:val="21"/>
        </w:rPr>
        <w:t>——</w:t>
      </w:r>
      <w:r>
        <w:rPr>
          <w:rFonts w:hint="eastAsia"/>
          <w:sz w:val="21"/>
          <w:szCs w:val="21"/>
        </w:rPr>
        <w:t>熟悉储能设备结构、原理与关键技术；</w:t>
      </w:r>
    </w:p>
    <w:p w14:paraId="7022556F" w14:textId="77777777" w:rsidR="007D5269" w:rsidRDefault="00000000">
      <w:pPr>
        <w:ind w:firstLineChars="600" w:firstLine="1260"/>
        <w:jc w:val="both"/>
        <w:rPr>
          <w:sz w:val="21"/>
          <w:szCs w:val="21"/>
        </w:rPr>
      </w:pPr>
      <w:r>
        <w:rPr>
          <w:sz w:val="21"/>
          <w:szCs w:val="21"/>
        </w:rPr>
        <w:t>——</w:t>
      </w:r>
      <w:r>
        <w:rPr>
          <w:rFonts w:hint="eastAsia"/>
          <w:sz w:val="21"/>
          <w:szCs w:val="21"/>
        </w:rPr>
        <w:t>熟悉储能电站在电力系统中的调度运行技术；</w:t>
      </w:r>
    </w:p>
    <w:p w14:paraId="70346806" w14:textId="77777777" w:rsidR="007D5269" w:rsidRDefault="00000000">
      <w:pPr>
        <w:ind w:firstLineChars="600" w:firstLine="1260"/>
        <w:jc w:val="both"/>
        <w:rPr>
          <w:sz w:val="21"/>
          <w:szCs w:val="21"/>
        </w:rPr>
      </w:pPr>
      <w:r>
        <w:rPr>
          <w:sz w:val="21"/>
          <w:szCs w:val="21"/>
        </w:rPr>
        <w:t>——</w:t>
      </w:r>
      <w:r>
        <w:rPr>
          <w:rFonts w:hint="eastAsia"/>
          <w:sz w:val="21"/>
          <w:szCs w:val="21"/>
        </w:rPr>
        <w:t>熟悉相关电力电子拓扑结构；</w:t>
      </w:r>
    </w:p>
    <w:p w14:paraId="2587B32E" w14:textId="77777777" w:rsidR="007D5269" w:rsidRDefault="00000000">
      <w:pPr>
        <w:ind w:firstLineChars="600" w:firstLine="1260"/>
        <w:jc w:val="both"/>
        <w:rPr>
          <w:sz w:val="21"/>
          <w:szCs w:val="21"/>
        </w:rPr>
      </w:pPr>
      <w:r>
        <w:rPr>
          <w:sz w:val="21"/>
          <w:szCs w:val="21"/>
        </w:rPr>
        <w:t>——</w:t>
      </w:r>
      <w:r>
        <w:rPr>
          <w:rFonts w:hint="eastAsia"/>
          <w:sz w:val="21"/>
          <w:szCs w:val="21"/>
        </w:rPr>
        <w:t>熟悉储能电站设计，精通电气原理图、常用通讯协议；</w:t>
      </w:r>
    </w:p>
    <w:p w14:paraId="61F1AF12" w14:textId="77777777" w:rsidR="007D5269" w:rsidRDefault="00000000">
      <w:pPr>
        <w:ind w:firstLineChars="600" w:firstLine="1260"/>
        <w:jc w:val="both"/>
        <w:rPr>
          <w:sz w:val="21"/>
          <w:szCs w:val="21"/>
        </w:rPr>
      </w:pPr>
      <w:r>
        <w:rPr>
          <w:sz w:val="21"/>
          <w:szCs w:val="21"/>
        </w:rPr>
        <w:t>——</w:t>
      </w:r>
      <w:r>
        <w:rPr>
          <w:rFonts w:hint="eastAsia"/>
          <w:sz w:val="21"/>
          <w:szCs w:val="21"/>
        </w:rPr>
        <w:t>熟悉储能电站生产流程、管理流程等相关制度；</w:t>
      </w:r>
    </w:p>
    <w:p w14:paraId="0FD62AB2" w14:textId="77777777" w:rsidR="007D5269" w:rsidRDefault="00000000">
      <w:pPr>
        <w:ind w:firstLineChars="600" w:firstLine="1260"/>
        <w:jc w:val="both"/>
        <w:rPr>
          <w:sz w:val="21"/>
          <w:szCs w:val="21"/>
        </w:rPr>
      </w:pPr>
      <w:r>
        <w:rPr>
          <w:sz w:val="21"/>
          <w:szCs w:val="21"/>
        </w:rPr>
        <w:t>——</w:t>
      </w:r>
      <w:r>
        <w:rPr>
          <w:rFonts w:hint="eastAsia"/>
          <w:sz w:val="21"/>
          <w:szCs w:val="21"/>
        </w:rPr>
        <w:t>熟悉储能技术标准体系，以及国家、行业相关规定、标准与规范等；</w:t>
      </w:r>
    </w:p>
    <w:p w14:paraId="2630AA62" w14:textId="77777777" w:rsidR="007D5269" w:rsidRDefault="00000000">
      <w:pPr>
        <w:tabs>
          <w:tab w:val="left" w:pos="567"/>
        </w:tabs>
        <w:ind w:firstLineChars="200" w:firstLine="420"/>
        <w:jc w:val="both"/>
        <w:rPr>
          <w:sz w:val="21"/>
          <w:szCs w:val="21"/>
        </w:rPr>
      </w:pPr>
      <w:r>
        <w:rPr>
          <w:rFonts w:hint="eastAsia"/>
          <w:sz w:val="21"/>
          <w:szCs w:val="21"/>
        </w:rPr>
        <w:t>c</w:t>
      </w:r>
      <w:r>
        <w:rPr>
          <w:rFonts w:hint="eastAsia"/>
          <w:sz w:val="21"/>
          <w:szCs w:val="21"/>
        </w:rPr>
        <w:t>）技术技能</w:t>
      </w:r>
    </w:p>
    <w:p w14:paraId="34054286" w14:textId="77777777" w:rsidR="007D5269" w:rsidRDefault="00000000">
      <w:pPr>
        <w:ind w:firstLineChars="600" w:firstLine="1260"/>
        <w:jc w:val="both"/>
        <w:rPr>
          <w:sz w:val="21"/>
          <w:szCs w:val="21"/>
        </w:rPr>
      </w:pPr>
      <w:r>
        <w:rPr>
          <w:sz w:val="21"/>
          <w:szCs w:val="21"/>
        </w:rPr>
        <w:t>——</w:t>
      </w:r>
      <w:r>
        <w:rPr>
          <w:rFonts w:hint="eastAsia"/>
          <w:sz w:val="21"/>
          <w:szCs w:val="21"/>
        </w:rPr>
        <w:t>具备储能电站设计、运行、故障分析、检修、试验等能力；</w:t>
      </w:r>
    </w:p>
    <w:p w14:paraId="48D5EF1D"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具备储能系统及附属电气部件的选型、定制、适配、安装、解体和绘制相应的电气原理图的能力；</w:t>
      </w:r>
    </w:p>
    <w:p w14:paraId="5242FC9B" w14:textId="77777777" w:rsidR="007D5269" w:rsidRDefault="00000000">
      <w:pPr>
        <w:ind w:firstLineChars="600" w:firstLine="1260"/>
        <w:jc w:val="both"/>
        <w:rPr>
          <w:sz w:val="21"/>
          <w:szCs w:val="21"/>
        </w:rPr>
      </w:pPr>
      <w:r>
        <w:rPr>
          <w:sz w:val="21"/>
          <w:szCs w:val="21"/>
        </w:rPr>
        <w:t>——</w:t>
      </w:r>
      <w:r>
        <w:rPr>
          <w:rFonts w:hint="eastAsia"/>
          <w:sz w:val="21"/>
          <w:szCs w:val="21"/>
        </w:rPr>
        <w:t>具备运用计算机进行编程、辅助设计、数值计算与分析的能力；</w:t>
      </w:r>
    </w:p>
    <w:p w14:paraId="6EE1B4AD" w14:textId="77777777" w:rsidR="007D5269" w:rsidRDefault="00000000">
      <w:pPr>
        <w:ind w:firstLineChars="600" w:firstLine="1260"/>
        <w:jc w:val="both"/>
        <w:rPr>
          <w:sz w:val="21"/>
          <w:szCs w:val="21"/>
        </w:rPr>
      </w:pPr>
      <w:r>
        <w:rPr>
          <w:sz w:val="21"/>
          <w:szCs w:val="21"/>
        </w:rPr>
        <w:t>——</w:t>
      </w:r>
      <w:r>
        <w:rPr>
          <w:rFonts w:hint="eastAsia"/>
          <w:sz w:val="21"/>
          <w:szCs w:val="21"/>
        </w:rPr>
        <w:t>具备较强的动手操作能力，能熟练操作常用仪器及工器具；</w:t>
      </w:r>
    </w:p>
    <w:p w14:paraId="63DD400A" w14:textId="77777777" w:rsidR="007D5269" w:rsidRDefault="00000000">
      <w:pPr>
        <w:ind w:firstLineChars="600" w:firstLine="1260"/>
        <w:jc w:val="both"/>
        <w:rPr>
          <w:sz w:val="21"/>
          <w:szCs w:val="21"/>
        </w:rPr>
      </w:pPr>
      <w:r>
        <w:rPr>
          <w:sz w:val="21"/>
          <w:szCs w:val="21"/>
        </w:rPr>
        <w:t>——</w:t>
      </w:r>
      <w:r>
        <w:rPr>
          <w:rFonts w:hint="eastAsia"/>
          <w:sz w:val="21"/>
          <w:szCs w:val="21"/>
        </w:rPr>
        <w:t>了解储能电站接地、防雷、暖通、消防等辅助专业的设计标准；</w:t>
      </w:r>
    </w:p>
    <w:p w14:paraId="39EEAEC1" w14:textId="77777777" w:rsidR="007D5269" w:rsidRDefault="00000000">
      <w:pPr>
        <w:ind w:firstLineChars="600" w:firstLine="1260"/>
        <w:jc w:val="both"/>
        <w:rPr>
          <w:sz w:val="21"/>
          <w:szCs w:val="21"/>
        </w:rPr>
      </w:pPr>
      <w:r>
        <w:rPr>
          <w:sz w:val="21"/>
          <w:szCs w:val="21"/>
        </w:rPr>
        <w:t>——</w:t>
      </w:r>
      <w:r>
        <w:rPr>
          <w:rFonts w:hint="eastAsia"/>
          <w:sz w:val="21"/>
          <w:szCs w:val="21"/>
        </w:rPr>
        <w:t>熟悉常用电气设计及仿真计算软件操作；</w:t>
      </w:r>
    </w:p>
    <w:p w14:paraId="14B2E3E7" w14:textId="77777777" w:rsidR="007D5269" w:rsidRDefault="00000000">
      <w:pPr>
        <w:tabs>
          <w:tab w:val="left" w:pos="567"/>
        </w:tabs>
        <w:ind w:firstLineChars="200" w:firstLine="420"/>
        <w:jc w:val="both"/>
        <w:rPr>
          <w:rFonts w:ascii="宋体" w:hAnsi="宋体"/>
          <w:sz w:val="21"/>
          <w:szCs w:val="21"/>
        </w:rPr>
      </w:pPr>
      <w:r>
        <w:rPr>
          <w:sz w:val="21"/>
          <w:szCs w:val="21"/>
        </w:rPr>
        <w:t>d</w:t>
      </w:r>
      <w:r>
        <w:rPr>
          <w:rFonts w:ascii="宋体" w:hAnsi="宋体" w:hint="eastAsia"/>
          <w:sz w:val="21"/>
          <w:szCs w:val="21"/>
        </w:rPr>
        <w:t>）工程实践</w:t>
      </w:r>
    </w:p>
    <w:p w14:paraId="2DDDDAD4" w14:textId="77777777" w:rsidR="007D5269" w:rsidRDefault="00000000">
      <w:pPr>
        <w:ind w:firstLineChars="600" w:firstLine="1260"/>
        <w:jc w:val="both"/>
        <w:rPr>
          <w:sz w:val="21"/>
          <w:szCs w:val="21"/>
        </w:rPr>
      </w:pPr>
      <w:r>
        <w:rPr>
          <w:sz w:val="21"/>
          <w:szCs w:val="21"/>
        </w:rPr>
        <w:lastRenderedPageBreak/>
        <w:t>——</w:t>
      </w:r>
      <w:r>
        <w:rPr>
          <w:rFonts w:hint="eastAsia"/>
          <w:sz w:val="21"/>
          <w:szCs w:val="21"/>
        </w:rPr>
        <w:t>具备一定的储能电站设计、制造、安装、运行、检修、试验实践经验。</w:t>
      </w:r>
    </w:p>
    <w:p w14:paraId="3320BC8D" w14:textId="77777777" w:rsidR="007D5269" w:rsidRDefault="00000000">
      <w:pPr>
        <w:spacing w:beforeLines="50" w:before="156" w:afterLines="50" w:after="156"/>
        <w:jc w:val="both"/>
        <w:outlineLvl w:val="3"/>
        <w:rPr>
          <w:rFonts w:ascii="黑体" w:eastAsia="黑体"/>
          <w:sz w:val="21"/>
          <w:szCs w:val="21"/>
        </w:rPr>
      </w:pPr>
      <w:bookmarkStart w:id="177" w:name="_Hlk103159333"/>
      <w:r>
        <w:rPr>
          <w:rFonts w:ascii="黑体" w:eastAsia="黑体" w:hint="eastAsia"/>
          <w:sz w:val="21"/>
          <w:szCs w:val="21"/>
        </w:rPr>
        <w:t>5.</w:t>
      </w:r>
      <w:r>
        <w:rPr>
          <w:rFonts w:ascii="黑体" w:eastAsia="黑体"/>
          <w:sz w:val="21"/>
          <w:szCs w:val="21"/>
        </w:rPr>
        <w:t>3</w:t>
      </w:r>
      <w:r>
        <w:rPr>
          <w:rFonts w:ascii="黑体" w:eastAsia="黑体" w:hint="eastAsia"/>
          <w:sz w:val="21"/>
          <w:szCs w:val="21"/>
        </w:rPr>
        <w:t>.</w:t>
      </w:r>
      <w:r>
        <w:rPr>
          <w:rFonts w:ascii="黑体" w:eastAsia="黑体"/>
          <w:sz w:val="21"/>
          <w:szCs w:val="21"/>
        </w:rPr>
        <w:t>5</w:t>
      </w:r>
      <w:r>
        <w:rPr>
          <w:rFonts w:ascii="黑体" w:eastAsia="黑体" w:hint="eastAsia"/>
          <w:sz w:val="21"/>
          <w:szCs w:val="21"/>
        </w:rPr>
        <w:t xml:space="preserve">   汽车储能工程师</w:t>
      </w:r>
    </w:p>
    <w:p w14:paraId="09EE3648" w14:textId="77777777" w:rsidR="007D5269" w:rsidRDefault="00000000">
      <w:pPr>
        <w:tabs>
          <w:tab w:val="left" w:pos="465"/>
        </w:tabs>
        <w:jc w:val="both"/>
        <w:rPr>
          <w:sz w:val="21"/>
          <w:szCs w:val="21"/>
        </w:rPr>
      </w:pPr>
      <w:r>
        <w:rPr>
          <w:rFonts w:ascii="宋体" w:hAnsi="宋体"/>
          <w:sz w:val="21"/>
          <w:szCs w:val="21"/>
        </w:rPr>
        <w:tab/>
      </w:r>
      <w:r>
        <w:rPr>
          <w:sz w:val="21"/>
          <w:szCs w:val="21"/>
        </w:rPr>
        <w:t>a</w:t>
      </w:r>
      <w:r>
        <w:rPr>
          <w:sz w:val="21"/>
          <w:szCs w:val="21"/>
        </w:rPr>
        <w:t>）综合能力</w:t>
      </w:r>
    </w:p>
    <w:p w14:paraId="12A51F75" w14:textId="77777777" w:rsidR="007D5269" w:rsidRDefault="00000000">
      <w:pPr>
        <w:ind w:firstLineChars="600" w:firstLine="1260"/>
        <w:jc w:val="both"/>
        <w:rPr>
          <w:sz w:val="21"/>
          <w:szCs w:val="21"/>
        </w:rPr>
      </w:pPr>
      <w:r>
        <w:rPr>
          <w:sz w:val="21"/>
          <w:szCs w:val="21"/>
        </w:rPr>
        <w:t>——</w:t>
      </w:r>
      <w:r>
        <w:rPr>
          <w:rFonts w:hint="eastAsia"/>
          <w:sz w:val="21"/>
          <w:szCs w:val="21"/>
        </w:rPr>
        <w:t>熟悉新能源汽车动力电池发展历史、行业现状、技术趋势；</w:t>
      </w:r>
    </w:p>
    <w:p w14:paraId="63B480ED" w14:textId="77777777" w:rsidR="007D5269" w:rsidRDefault="00000000">
      <w:pPr>
        <w:ind w:firstLineChars="600" w:firstLine="1260"/>
        <w:jc w:val="both"/>
        <w:rPr>
          <w:sz w:val="21"/>
          <w:szCs w:val="21"/>
        </w:rPr>
      </w:pPr>
      <w:r>
        <w:rPr>
          <w:sz w:val="21"/>
          <w:szCs w:val="21"/>
        </w:rPr>
        <w:t>——</w:t>
      </w:r>
      <w:r>
        <w:rPr>
          <w:sz w:val="21"/>
          <w:szCs w:val="21"/>
        </w:rPr>
        <w:t>具备良好的沟通、分析撰写及团队合作能力；</w:t>
      </w:r>
    </w:p>
    <w:p w14:paraId="1EC2F17F" w14:textId="77777777" w:rsidR="007D5269" w:rsidRDefault="00000000">
      <w:pPr>
        <w:ind w:firstLineChars="600" w:firstLine="1260"/>
        <w:jc w:val="both"/>
        <w:rPr>
          <w:sz w:val="21"/>
          <w:szCs w:val="21"/>
        </w:rPr>
      </w:pPr>
      <w:r>
        <w:rPr>
          <w:sz w:val="21"/>
          <w:szCs w:val="21"/>
        </w:rPr>
        <w:t>——</w:t>
      </w:r>
      <w:r>
        <w:rPr>
          <w:sz w:val="21"/>
          <w:szCs w:val="21"/>
        </w:rPr>
        <w:t>具备较强的技术创新</w:t>
      </w:r>
      <w:r>
        <w:rPr>
          <w:rFonts w:hint="eastAsia"/>
          <w:sz w:val="21"/>
          <w:szCs w:val="21"/>
        </w:rPr>
        <w:t>意识和</w:t>
      </w:r>
      <w:r>
        <w:rPr>
          <w:sz w:val="21"/>
          <w:szCs w:val="21"/>
        </w:rPr>
        <w:t>学习能力；</w:t>
      </w:r>
    </w:p>
    <w:p w14:paraId="37B7501B" w14:textId="77777777" w:rsidR="007D5269" w:rsidRDefault="00000000">
      <w:pPr>
        <w:ind w:firstLineChars="200" w:firstLine="420"/>
        <w:jc w:val="both"/>
        <w:rPr>
          <w:sz w:val="21"/>
          <w:szCs w:val="21"/>
        </w:rPr>
      </w:pPr>
      <w:r>
        <w:rPr>
          <w:sz w:val="21"/>
          <w:szCs w:val="21"/>
        </w:rPr>
        <w:t>b</w:t>
      </w:r>
      <w:r>
        <w:rPr>
          <w:sz w:val="21"/>
          <w:szCs w:val="21"/>
        </w:rPr>
        <w:t>）专业知识</w:t>
      </w:r>
    </w:p>
    <w:p w14:paraId="0E88F3C7" w14:textId="77777777" w:rsidR="007D5269" w:rsidRDefault="00000000">
      <w:pPr>
        <w:tabs>
          <w:tab w:val="left" w:pos="284"/>
        </w:tabs>
        <w:ind w:leftChars="532" w:left="1699" w:hangingChars="201" w:hanging="422"/>
        <w:jc w:val="both"/>
        <w:rPr>
          <w:sz w:val="21"/>
          <w:szCs w:val="21"/>
        </w:rPr>
      </w:pPr>
      <w:r>
        <w:rPr>
          <w:sz w:val="21"/>
          <w:szCs w:val="21"/>
        </w:rPr>
        <w:t>——</w:t>
      </w:r>
      <w:r>
        <w:rPr>
          <w:sz w:val="21"/>
          <w:szCs w:val="21"/>
        </w:rPr>
        <w:t>熟悉电路、电力电子技术、自动控制原理、新能源汽车技术、计算机科学与技术等</w:t>
      </w:r>
      <w:r>
        <w:rPr>
          <w:rFonts w:hint="eastAsia"/>
          <w:sz w:val="21"/>
          <w:szCs w:val="21"/>
        </w:rPr>
        <w:t>专业基础知识</w:t>
      </w:r>
      <w:r>
        <w:rPr>
          <w:sz w:val="21"/>
          <w:szCs w:val="21"/>
        </w:rPr>
        <w:t>；</w:t>
      </w:r>
    </w:p>
    <w:p w14:paraId="36FCD636" w14:textId="77777777" w:rsidR="007D5269" w:rsidRDefault="00000000">
      <w:pPr>
        <w:ind w:firstLineChars="600" w:firstLine="1260"/>
        <w:jc w:val="both"/>
        <w:rPr>
          <w:sz w:val="21"/>
          <w:szCs w:val="21"/>
        </w:rPr>
      </w:pPr>
      <w:r>
        <w:rPr>
          <w:sz w:val="21"/>
          <w:szCs w:val="21"/>
        </w:rPr>
        <w:t>——</w:t>
      </w:r>
      <w:r>
        <w:rPr>
          <w:sz w:val="21"/>
          <w:szCs w:val="21"/>
        </w:rPr>
        <w:t>熟悉汽车储能系统原理、组成与运行等</w:t>
      </w:r>
      <w:r>
        <w:rPr>
          <w:rFonts w:hint="eastAsia"/>
          <w:sz w:val="21"/>
          <w:szCs w:val="21"/>
        </w:rPr>
        <w:t>专业知识</w:t>
      </w:r>
      <w:r>
        <w:rPr>
          <w:sz w:val="21"/>
          <w:szCs w:val="21"/>
        </w:rPr>
        <w:t>；</w:t>
      </w:r>
    </w:p>
    <w:p w14:paraId="1CB2A2F2" w14:textId="77777777" w:rsidR="007D5269" w:rsidRDefault="00000000">
      <w:pPr>
        <w:ind w:firstLineChars="600" w:firstLine="1260"/>
        <w:jc w:val="both"/>
        <w:rPr>
          <w:sz w:val="21"/>
          <w:szCs w:val="21"/>
        </w:rPr>
      </w:pPr>
      <w:r>
        <w:rPr>
          <w:sz w:val="21"/>
          <w:szCs w:val="21"/>
        </w:rPr>
        <w:t>——</w:t>
      </w:r>
      <w:r>
        <w:rPr>
          <w:sz w:val="21"/>
          <w:szCs w:val="21"/>
        </w:rPr>
        <w:t>熟悉汽车动力</w:t>
      </w:r>
      <w:proofErr w:type="gramStart"/>
      <w:r>
        <w:rPr>
          <w:sz w:val="21"/>
          <w:szCs w:val="21"/>
        </w:rPr>
        <w:t>电池电</w:t>
      </w:r>
      <w:proofErr w:type="gramEnd"/>
      <w:r>
        <w:rPr>
          <w:sz w:val="21"/>
          <w:szCs w:val="21"/>
        </w:rPr>
        <w:t>芯、</w:t>
      </w:r>
      <w:r>
        <w:rPr>
          <w:sz w:val="21"/>
          <w:szCs w:val="21"/>
        </w:rPr>
        <w:t>BMS</w:t>
      </w:r>
      <w:r>
        <w:rPr>
          <w:sz w:val="21"/>
          <w:szCs w:val="21"/>
        </w:rPr>
        <w:t>等结构、原理、特性、测试标准及流程；</w:t>
      </w:r>
    </w:p>
    <w:p w14:paraId="0C21E2C7" w14:textId="77777777" w:rsidR="007D5269" w:rsidRDefault="00000000">
      <w:pPr>
        <w:ind w:firstLineChars="600" w:firstLine="1260"/>
        <w:jc w:val="both"/>
        <w:rPr>
          <w:sz w:val="21"/>
          <w:szCs w:val="21"/>
        </w:rPr>
      </w:pPr>
      <w:r>
        <w:rPr>
          <w:sz w:val="21"/>
          <w:szCs w:val="21"/>
        </w:rPr>
        <w:t>——</w:t>
      </w:r>
      <w:r>
        <w:rPr>
          <w:sz w:val="21"/>
          <w:szCs w:val="21"/>
        </w:rPr>
        <w:t>熟悉汽车储能系统控制策略；</w:t>
      </w:r>
    </w:p>
    <w:p w14:paraId="0B059D00" w14:textId="77777777" w:rsidR="007D5269" w:rsidRDefault="00000000">
      <w:pPr>
        <w:ind w:firstLineChars="600" w:firstLine="1260"/>
        <w:jc w:val="both"/>
        <w:rPr>
          <w:sz w:val="21"/>
          <w:szCs w:val="21"/>
        </w:rPr>
      </w:pPr>
      <w:r>
        <w:rPr>
          <w:sz w:val="21"/>
          <w:szCs w:val="21"/>
        </w:rPr>
        <w:t>——</w:t>
      </w:r>
      <w:r>
        <w:rPr>
          <w:sz w:val="21"/>
          <w:szCs w:val="21"/>
        </w:rPr>
        <w:t>熟悉电气原理图绘制与常用通讯协议；</w:t>
      </w:r>
    </w:p>
    <w:p w14:paraId="7164BF05" w14:textId="77777777" w:rsidR="007D5269" w:rsidRDefault="00000000">
      <w:pPr>
        <w:ind w:firstLineChars="600" w:firstLine="1260"/>
        <w:jc w:val="both"/>
        <w:rPr>
          <w:sz w:val="21"/>
          <w:szCs w:val="21"/>
        </w:rPr>
      </w:pPr>
      <w:r>
        <w:rPr>
          <w:sz w:val="21"/>
          <w:szCs w:val="21"/>
        </w:rPr>
        <w:t>——</w:t>
      </w:r>
      <w:r>
        <w:rPr>
          <w:rFonts w:hint="eastAsia"/>
          <w:sz w:val="21"/>
          <w:szCs w:val="21"/>
        </w:rPr>
        <w:t>熟悉新能源汽车充电</w:t>
      </w:r>
      <w:proofErr w:type="gramStart"/>
      <w:r>
        <w:rPr>
          <w:rFonts w:hint="eastAsia"/>
          <w:sz w:val="21"/>
          <w:szCs w:val="21"/>
        </w:rPr>
        <w:t>及充换电站</w:t>
      </w:r>
      <w:proofErr w:type="gramEnd"/>
      <w:r>
        <w:rPr>
          <w:rFonts w:hint="eastAsia"/>
          <w:sz w:val="21"/>
          <w:szCs w:val="21"/>
        </w:rPr>
        <w:t>电池充放电设备参与需求</w:t>
      </w:r>
      <w:proofErr w:type="gramStart"/>
      <w:r>
        <w:rPr>
          <w:rFonts w:hint="eastAsia"/>
          <w:sz w:val="21"/>
          <w:szCs w:val="21"/>
        </w:rPr>
        <w:t>侧管理</w:t>
      </w:r>
      <w:proofErr w:type="gramEnd"/>
      <w:r>
        <w:rPr>
          <w:rFonts w:hint="eastAsia"/>
          <w:sz w:val="21"/>
          <w:szCs w:val="21"/>
        </w:rPr>
        <w:t>的相关政策与技术</w:t>
      </w:r>
    </w:p>
    <w:p w14:paraId="41012198" w14:textId="77777777" w:rsidR="007D5269" w:rsidRDefault="00000000">
      <w:pPr>
        <w:tabs>
          <w:tab w:val="left" w:pos="567"/>
        </w:tabs>
        <w:ind w:firstLineChars="800" w:firstLine="1680"/>
        <w:jc w:val="both"/>
        <w:rPr>
          <w:sz w:val="21"/>
          <w:szCs w:val="21"/>
        </w:rPr>
      </w:pPr>
      <w:r>
        <w:rPr>
          <w:rFonts w:hint="eastAsia"/>
          <w:sz w:val="21"/>
          <w:szCs w:val="21"/>
        </w:rPr>
        <w:t>规范；</w:t>
      </w:r>
    </w:p>
    <w:p w14:paraId="6372AAF2" w14:textId="77777777" w:rsidR="007D5269" w:rsidRDefault="00000000">
      <w:pPr>
        <w:tabs>
          <w:tab w:val="left" w:pos="567"/>
        </w:tabs>
        <w:ind w:firstLineChars="200" w:firstLine="420"/>
        <w:jc w:val="both"/>
        <w:rPr>
          <w:sz w:val="21"/>
          <w:szCs w:val="21"/>
        </w:rPr>
      </w:pPr>
      <w:r>
        <w:rPr>
          <w:sz w:val="21"/>
          <w:szCs w:val="21"/>
        </w:rPr>
        <w:t>c</w:t>
      </w:r>
      <w:r>
        <w:rPr>
          <w:sz w:val="21"/>
          <w:szCs w:val="21"/>
        </w:rPr>
        <w:t>）技术技能</w:t>
      </w:r>
    </w:p>
    <w:p w14:paraId="4114E0E1" w14:textId="77777777" w:rsidR="007D5269" w:rsidRDefault="00000000">
      <w:pPr>
        <w:ind w:firstLineChars="600" w:firstLine="1260"/>
        <w:jc w:val="both"/>
        <w:rPr>
          <w:sz w:val="21"/>
          <w:szCs w:val="21"/>
        </w:rPr>
      </w:pPr>
      <w:r>
        <w:rPr>
          <w:sz w:val="21"/>
          <w:szCs w:val="21"/>
        </w:rPr>
        <w:t>——</w:t>
      </w:r>
      <w:r>
        <w:rPr>
          <w:sz w:val="21"/>
          <w:szCs w:val="21"/>
        </w:rPr>
        <w:t>具备汽车储能系统设计的能力；</w:t>
      </w:r>
    </w:p>
    <w:p w14:paraId="5903DED8" w14:textId="77777777" w:rsidR="007D5269" w:rsidRDefault="00000000">
      <w:pPr>
        <w:ind w:firstLineChars="600" w:firstLine="1260"/>
        <w:jc w:val="both"/>
        <w:rPr>
          <w:sz w:val="21"/>
          <w:szCs w:val="21"/>
        </w:rPr>
      </w:pPr>
      <w:r>
        <w:rPr>
          <w:sz w:val="21"/>
          <w:szCs w:val="21"/>
        </w:rPr>
        <w:t>——</w:t>
      </w:r>
      <w:r>
        <w:rPr>
          <w:sz w:val="21"/>
          <w:szCs w:val="21"/>
        </w:rPr>
        <w:t>具备新能源汽车储能系统及附属电气部件的选型、定制、适配的能力；</w:t>
      </w:r>
    </w:p>
    <w:p w14:paraId="0488ECC6" w14:textId="77777777" w:rsidR="007D5269" w:rsidRDefault="00000000">
      <w:pPr>
        <w:ind w:firstLineChars="600" w:firstLine="1260"/>
        <w:jc w:val="both"/>
        <w:rPr>
          <w:sz w:val="21"/>
          <w:szCs w:val="21"/>
        </w:rPr>
      </w:pPr>
      <w:bookmarkStart w:id="178" w:name="OLE_LINK4"/>
      <w:r>
        <w:rPr>
          <w:sz w:val="21"/>
          <w:szCs w:val="21"/>
        </w:rPr>
        <w:t>——</w:t>
      </w:r>
      <w:bookmarkEnd w:id="178"/>
      <w:r>
        <w:rPr>
          <w:sz w:val="21"/>
          <w:szCs w:val="21"/>
        </w:rPr>
        <w:t>具备运用计算机进行辅助设计、数值计算与分析的能力；</w:t>
      </w:r>
    </w:p>
    <w:p w14:paraId="13F0156A" w14:textId="77777777" w:rsidR="007D5269" w:rsidRDefault="00000000">
      <w:pPr>
        <w:ind w:firstLineChars="600" w:firstLine="1260"/>
        <w:jc w:val="both"/>
        <w:rPr>
          <w:sz w:val="21"/>
          <w:szCs w:val="21"/>
        </w:rPr>
      </w:pPr>
      <w:r>
        <w:rPr>
          <w:sz w:val="21"/>
          <w:szCs w:val="21"/>
        </w:rPr>
        <w:t>——</w:t>
      </w:r>
      <w:r>
        <w:rPr>
          <w:sz w:val="21"/>
          <w:szCs w:val="21"/>
        </w:rPr>
        <w:t>具备汽车储能系统测试的能力，制定测试方案及其标准；</w:t>
      </w:r>
    </w:p>
    <w:p w14:paraId="7C7240CC" w14:textId="77777777" w:rsidR="007D5269" w:rsidRDefault="00000000">
      <w:pPr>
        <w:ind w:firstLineChars="600" w:firstLine="1260"/>
        <w:jc w:val="both"/>
        <w:rPr>
          <w:sz w:val="21"/>
          <w:szCs w:val="21"/>
        </w:rPr>
      </w:pPr>
      <w:r>
        <w:rPr>
          <w:sz w:val="21"/>
          <w:szCs w:val="21"/>
        </w:rPr>
        <w:t>——</w:t>
      </w:r>
      <w:r>
        <w:rPr>
          <w:rFonts w:hint="eastAsia"/>
          <w:sz w:val="21"/>
          <w:szCs w:val="21"/>
        </w:rPr>
        <w:t>熟悉</w:t>
      </w:r>
      <w:r>
        <w:rPr>
          <w:rFonts w:hint="eastAsia"/>
          <w:sz w:val="21"/>
          <w:szCs w:val="21"/>
        </w:rPr>
        <w:t>V2G</w:t>
      </w:r>
      <w:r>
        <w:rPr>
          <w:rFonts w:hint="eastAsia"/>
          <w:sz w:val="21"/>
          <w:szCs w:val="21"/>
        </w:rPr>
        <w:t>（</w:t>
      </w:r>
      <w:r>
        <w:rPr>
          <w:rFonts w:hint="eastAsia"/>
          <w:sz w:val="21"/>
          <w:szCs w:val="21"/>
        </w:rPr>
        <w:t>Vehicle-to-grid</w:t>
      </w:r>
      <w:r>
        <w:rPr>
          <w:rFonts w:hint="eastAsia"/>
          <w:sz w:val="21"/>
          <w:szCs w:val="21"/>
        </w:rPr>
        <w:t>车辆到电网）的技术原理与实现方法；</w:t>
      </w:r>
    </w:p>
    <w:p w14:paraId="462CC247" w14:textId="77777777" w:rsidR="007D5269" w:rsidRDefault="00000000">
      <w:pPr>
        <w:ind w:firstLineChars="600" w:firstLine="1260"/>
        <w:jc w:val="both"/>
        <w:rPr>
          <w:sz w:val="21"/>
          <w:szCs w:val="21"/>
        </w:rPr>
      </w:pPr>
      <w:r>
        <w:rPr>
          <w:sz w:val="21"/>
          <w:szCs w:val="21"/>
        </w:rPr>
        <w:t>——</w:t>
      </w:r>
      <w:r>
        <w:rPr>
          <w:sz w:val="21"/>
          <w:szCs w:val="21"/>
        </w:rPr>
        <w:t>熟悉常用的电气设计</w:t>
      </w:r>
      <w:r>
        <w:rPr>
          <w:rFonts w:hint="eastAsia"/>
          <w:sz w:val="21"/>
          <w:szCs w:val="21"/>
        </w:rPr>
        <w:t>、</w:t>
      </w:r>
      <w:r>
        <w:rPr>
          <w:sz w:val="21"/>
          <w:szCs w:val="21"/>
        </w:rPr>
        <w:t>仿真分析软件</w:t>
      </w:r>
      <w:r>
        <w:rPr>
          <w:rFonts w:hint="eastAsia"/>
          <w:sz w:val="21"/>
          <w:szCs w:val="21"/>
        </w:rPr>
        <w:t>及储能</w:t>
      </w:r>
      <w:r>
        <w:rPr>
          <w:sz w:val="21"/>
          <w:szCs w:val="21"/>
        </w:rPr>
        <w:t>系统设计软件；</w:t>
      </w:r>
    </w:p>
    <w:p w14:paraId="3E25F47C" w14:textId="77777777" w:rsidR="007D5269" w:rsidRDefault="00000000">
      <w:pPr>
        <w:ind w:firstLineChars="200" w:firstLine="420"/>
        <w:jc w:val="both"/>
        <w:rPr>
          <w:sz w:val="21"/>
          <w:szCs w:val="21"/>
        </w:rPr>
      </w:pPr>
      <w:r>
        <w:rPr>
          <w:sz w:val="21"/>
          <w:szCs w:val="21"/>
        </w:rPr>
        <w:t>d</w:t>
      </w:r>
      <w:r>
        <w:rPr>
          <w:sz w:val="21"/>
          <w:szCs w:val="21"/>
        </w:rPr>
        <w:t>）工程实践</w:t>
      </w:r>
    </w:p>
    <w:p w14:paraId="512118F4" w14:textId="77777777" w:rsidR="007D5269" w:rsidRDefault="00000000">
      <w:pPr>
        <w:ind w:leftChars="532" w:left="1700" w:hanging="423"/>
        <w:jc w:val="both"/>
        <w:rPr>
          <w:sz w:val="21"/>
          <w:szCs w:val="21"/>
        </w:rPr>
      </w:pPr>
      <w:r>
        <w:rPr>
          <w:sz w:val="21"/>
          <w:szCs w:val="21"/>
        </w:rPr>
        <w:t>——</w:t>
      </w:r>
      <w:r>
        <w:rPr>
          <w:sz w:val="21"/>
          <w:szCs w:val="21"/>
        </w:rPr>
        <w:t>具备</w:t>
      </w:r>
      <w:r>
        <w:rPr>
          <w:rFonts w:hint="eastAsia"/>
          <w:sz w:val="21"/>
          <w:szCs w:val="21"/>
        </w:rPr>
        <w:t>一定的</w:t>
      </w:r>
      <w:r>
        <w:rPr>
          <w:sz w:val="21"/>
          <w:szCs w:val="21"/>
        </w:rPr>
        <w:t>新能源汽车储能</w:t>
      </w:r>
      <w:r>
        <w:rPr>
          <w:rFonts w:hint="eastAsia"/>
          <w:sz w:val="21"/>
          <w:szCs w:val="21"/>
        </w:rPr>
        <w:t>项目开发与</w:t>
      </w:r>
      <w:r>
        <w:rPr>
          <w:sz w:val="21"/>
          <w:szCs w:val="21"/>
        </w:rPr>
        <w:t>系统设计的实践经验</w:t>
      </w:r>
      <w:r>
        <w:rPr>
          <w:rFonts w:hint="eastAsia"/>
          <w:sz w:val="21"/>
          <w:szCs w:val="21"/>
        </w:rPr>
        <w:t>，能够</w:t>
      </w:r>
      <w:r>
        <w:rPr>
          <w:sz w:val="21"/>
          <w:szCs w:val="21"/>
        </w:rPr>
        <w:t>根据应用场景需求和新能源汽车储能特点，制定新能源汽车储能系统</w:t>
      </w:r>
      <w:bookmarkStart w:id="179" w:name="OLE_LINK6"/>
      <w:r>
        <w:rPr>
          <w:sz w:val="21"/>
          <w:szCs w:val="21"/>
        </w:rPr>
        <w:t>控制策略</w:t>
      </w:r>
      <w:bookmarkEnd w:id="179"/>
      <w:r>
        <w:rPr>
          <w:rFonts w:hint="eastAsia"/>
          <w:sz w:val="21"/>
          <w:szCs w:val="21"/>
        </w:rPr>
        <w:t>。</w:t>
      </w:r>
    </w:p>
    <w:bookmarkEnd w:id="177"/>
    <w:p w14:paraId="7DC735A8" w14:textId="77777777" w:rsidR="007D5269" w:rsidRDefault="00000000">
      <w:pPr>
        <w:spacing w:beforeLines="50" w:before="156" w:afterLines="50" w:after="156"/>
        <w:jc w:val="both"/>
        <w:outlineLvl w:val="3"/>
        <w:rPr>
          <w:rFonts w:ascii="黑体" w:eastAsia="黑体"/>
          <w:sz w:val="21"/>
          <w:szCs w:val="21"/>
        </w:rPr>
      </w:pPr>
      <w:r>
        <w:rPr>
          <w:rFonts w:ascii="黑体" w:eastAsia="黑体" w:hint="eastAsia"/>
          <w:sz w:val="21"/>
          <w:szCs w:val="21"/>
        </w:rPr>
        <w:t>5.</w:t>
      </w:r>
      <w:r>
        <w:rPr>
          <w:rFonts w:ascii="黑体" w:eastAsia="黑体"/>
          <w:sz w:val="21"/>
          <w:szCs w:val="21"/>
        </w:rPr>
        <w:t>3</w:t>
      </w:r>
      <w:r>
        <w:rPr>
          <w:rFonts w:ascii="黑体" w:eastAsia="黑体" w:hint="eastAsia"/>
          <w:sz w:val="21"/>
          <w:szCs w:val="21"/>
        </w:rPr>
        <w:t>.</w:t>
      </w:r>
      <w:r>
        <w:rPr>
          <w:rFonts w:ascii="黑体" w:eastAsia="黑体"/>
          <w:sz w:val="21"/>
          <w:szCs w:val="21"/>
        </w:rPr>
        <w:t>6</w:t>
      </w:r>
      <w:r>
        <w:rPr>
          <w:rFonts w:ascii="黑体" w:eastAsia="黑体" w:hint="eastAsia"/>
          <w:sz w:val="21"/>
          <w:szCs w:val="21"/>
        </w:rPr>
        <w:t xml:space="preserve">   氢储能工程师</w:t>
      </w:r>
    </w:p>
    <w:p w14:paraId="5E62793F" w14:textId="77777777" w:rsidR="007D5269" w:rsidRDefault="00000000">
      <w:pPr>
        <w:ind w:firstLineChars="200" w:firstLine="420"/>
        <w:jc w:val="both"/>
        <w:rPr>
          <w:sz w:val="21"/>
          <w:szCs w:val="21"/>
        </w:rPr>
      </w:pPr>
      <w:r>
        <w:rPr>
          <w:rFonts w:hint="eastAsia"/>
          <w:sz w:val="21"/>
          <w:szCs w:val="21"/>
        </w:rPr>
        <w:t>a</w:t>
      </w:r>
      <w:r>
        <w:rPr>
          <w:rFonts w:hint="eastAsia"/>
          <w:sz w:val="21"/>
          <w:szCs w:val="21"/>
        </w:rPr>
        <w:t>）综合能力</w:t>
      </w:r>
    </w:p>
    <w:p w14:paraId="02D2529D" w14:textId="77777777" w:rsidR="007D5269" w:rsidRDefault="00000000">
      <w:pPr>
        <w:ind w:firstLineChars="600" w:firstLine="1260"/>
        <w:jc w:val="both"/>
        <w:rPr>
          <w:sz w:val="21"/>
          <w:szCs w:val="21"/>
        </w:rPr>
      </w:pPr>
      <w:r>
        <w:rPr>
          <w:sz w:val="21"/>
          <w:szCs w:val="21"/>
        </w:rPr>
        <w:t>——</w:t>
      </w:r>
      <w:r>
        <w:rPr>
          <w:rFonts w:hint="eastAsia"/>
          <w:sz w:val="21"/>
          <w:szCs w:val="21"/>
        </w:rPr>
        <w:t>熟悉氢能发展历史、行业现状、技术趋势；</w:t>
      </w:r>
    </w:p>
    <w:p w14:paraId="59B7F3A7" w14:textId="77777777" w:rsidR="007D5269" w:rsidRDefault="00000000">
      <w:pPr>
        <w:ind w:firstLineChars="600" w:firstLine="1260"/>
        <w:jc w:val="both"/>
        <w:rPr>
          <w:sz w:val="21"/>
          <w:szCs w:val="21"/>
        </w:rPr>
      </w:pPr>
      <w:r>
        <w:rPr>
          <w:sz w:val="21"/>
          <w:szCs w:val="21"/>
        </w:rPr>
        <w:t>——</w:t>
      </w:r>
      <w:r>
        <w:rPr>
          <w:rFonts w:hint="eastAsia"/>
          <w:sz w:val="21"/>
          <w:szCs w:val="21"/>
        </w:rPr>
        <w:t>对氢能领域和产业政策有敏锐的洞察力，具有良好的学习能力和团队协作能力；</w:t>
      </w:r>
    </w:p>
    <w:p w14:paraId="010B245E"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具有良好的逻辑思维，具备较强的沟通协调能力、计划执行能力、项目管理能力；</w:t>
      </w:r>
    </w:p>
    <w:p w14:paraId="237ED456" w14:textId="77777777" w:rsidR="007D5269" w:rsidRDefault="00000000">
      <w:pPr>
        <w:ind w:firstLineChars="200" w:firstLine="420"/>
        <w:jc w:val="both"/>
        <w:rPr>
          <w:sz w:val="21"/>
          <w:szCs w:val="21"/>
        </w:rPr>
      </w:pPr>
      <w:r>
        <w:rPr>
          <w:rFonts w:hint="eastAsia"/>
          <w:sz w:val="21"/>
          <w:szCs w:val="21"/>
        </w:rPr>
        <w:t>b</w:t>
      </w:r>
      <w:r>
        <w:rPr>
          <w:rFonts w:hint="eastAsia"/>
          <w:sz w:val="21"/>
          <w:szCs w:val="21"/>
        </w:rPr>
        <w:t>）专业知识</w:t>
      </w:r>
    </w:p>
    <w:p w14:paraId="53A4A4D5"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熟悉氢能制备、原理、特性、测试标准及流程；</w:t>
      </w:r>
    </w:p>
    <w:p w14:paraId="6E54708E"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熟悉氢储能系统原理、组成与运行等；</w:t>
      </w:r>
    </w:p>
    <w:p w14:paraId="386EF2C5" w14:textId="77777777" w:rsidR="007D5269" w:rsidRDefault="00000000">
      <w:pPr>
        <w:ind w:leftChars="532" w:left="1697" w:hangingChars="200" w:hanging="420"/>
        <w:jc w:val="both"/>
        <w:rPr>
          <w:sz w:val="21"/>
          <w:szCs w:val="21"/>
        </w:rPr>
      </w:pPr>
      <w:r>
        <w:rPr>
          <w:sz w:val="21"/>
          <w:szCs w:val="21"/>
        </w:rPr>
        <w:t>——</w:t>
      </w:r>
      <w:r>
        <w:rPr>
          <w:rFonts w:hint="eastAsia"/>
          <w:sz w:val="21"/>
          <w:szCs w:val="21"/>
        </w:rPr>
        <w:t>了解光伏、风电、水电解制氢、储能、微电网等系统的构成及工作原理、标准和安全规范，对可再生能源制氢（光伏制氢、风电制氢、风光耦合制氢、匹配储能等）技术有深入了解；</w:t>
      </w:r>
    </w:p>
    <w:p w14:paraId="13643AB9" w14:textId="77777777" w:rsidR="007D5269" w:rsidRDefault="00000000">
      <w:pPr>
        <w:ind w:leftChars="532" w:left="1697" w:hangingChars="200" w:hanging="420"/>
        <w:jc w:val="both"/>
        <w:rPr>
          <w:sz w:val="21"/>
          <w:szCs w:val="21"/>
        </w:rPr>
      </w:pPr>
      <w:r>
        <w:rPr>
          <w:sz w:val="21"/>
          <w:szCs w:val="21"/>
        </w:rPr>
        <w:t>——</w:t>
      </w:r>
      <w:r>
        <w:rPr>
          <w:rFonts w:hint="eastAsia"/>
          <w:sz w:val="21"/>
          <w:szCs w:val="21"/>
        </w:rPr>
        <w:t>了解固体氧化物燃料电池（</w:t>
      </w:r>
      <w:r>
        <w:rPr>
          <w:rFonts w:hint="eastAsia"/>
          <w:sz w:val="21"/>
          <w:szCs w:val="21"/>
        </w:rPr>
        <w:t>SOFC</w:t>
      </w:r>
      <w:r>
        <w:rPr>
          <w:rFonts w:hint="eastAsia"/>
          <w:sz w:val="21"/>
          <w:szCs w:val="21"/>
        </w:rPr>
        <w:t>）、质子交换膜燃料电池（</w:t>
      </w:r>
      <w:r>
        <w:rPr>
          <w:rFonts w:hint="eastAsia"/>
          <w:sz w:val="21"/>
          <w:szCs w:val="21"/>
        </w:rPr>
        <w:t>PEMFC</w:t>
      </w:r>
      <w:r>
        <w:rPr>
          <w:rFonts w:hint="eastAsia"/>
          <w:sz w:val="21"/>
          <w:szCs w:val="21"/>
        </w:rPr>
        <w:t>）等常见燃料电池堆的工作原理、系统构成及应用领域；</w:t>
      </w:r>
    </w:p>
    <w:p w14:paraId="072D85CE" w14:textId="77777777" w:rsidR="007D5269" w:rsidRDefault="00000000">
      <w:pPr>
        <w:ind w:leftChars="532" w:left="1697" w:hangingChars="200" w:hanging="420"/>
        <w:jc w:val="both"/>
        <w:rPr>
          <w:sz w:val="21"/>
          <w:szCs w:val="21"/>
        </w:rPr>
      </w:pPr>
      <w:r>
        <w:rPr>
          <w:sz w:val="21"/>
          <w:szCs w:val="21"/>
        </w:rPr>
        <w:t>——</w:t>
      </w:r>
      <w:r>
        <w:rPr>
          <w:rFonts w:hint="eastAsia"/>
          <w:sz w:val="21"/>
          <w:szCs w:val="21"/>
        </w:rPr>
        <w:t>了解碱水制氢、质子交换膜制氢等技术经济发展趋势，了解电解制氢成本与新能源价格的敏感度关系；</w:t>
      </w:r>
    </w:p>
    <w:p w14:paraId="7872E4F5"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熟悉相关的法律法规、政策规定、标准规范等；</w:t>
      </w:r>
    </w:p>
    <w:p w14:paraId="6AC682E3" w14:textId="77777777" w:rsidR="007D5269" w:rsidRDefault="00000000">
      <w:pPr>
        <w:ind w:firstLineChars="200" w:firstLine="420"/>
        <w:jc w:val="both"/>
        <w:rPr>
          <w:sz w:val="21"/>
          <w:szCs w:val="21"/>
        </w:rPr>
      </w:pPr>
      <w:r>
        <w:rPr>
          <w:rFonts w:hint="eastAsia"/>
          <w:sz w:val="21"/>
          <w:szCs w:val="21"/>
        </w:rPr>
        <w:lastRenderedPageBreak/>
        <w:t>c</w:t>
      </w:r>
      <w:r>
        <w:rPr>
          <w:rFonts w:hint="eastAsia"/>
          <w:sz w:val="21"/>
          <w:szCs w:val="21"/>
        </w:rPr>
        <w:t>）技术技能</w:t>
      </w:r>
    </w:p>
    <w:p w14:paraId="5C983048"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具备器件选型、定制、适配的能力；</w:t>
      </w:r>
    </w:p>
    <w:p w14:paraId="558110B3"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具备原理图的设计与绘制的能力；</w:t>
      </w:r>
    </w:p>
    <w:p w14:paraId="536A74FF"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具备氢储能在工程装备应用的规划、设计与应用方案的能力；</w:t>
      </w:r>
    </w:p>
    <w:p w14:paraId="36174FE7"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具备运用计算机进行辅助设计、数值计算与分析的能力；</w:t>
      </w:r>
    </w:p>
    <w:p w14:paraId="37610EA9"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熟悉实验设备操作；</w:t>
      </w:r>
    </w:p>
    <w:p w14:paraId="217C36A6" w14:textId="77777777" w:rsidR="007D5269" w:rsidRDefault="00000000">
      <w:pPr>
        <w:ind w:leftChars="532" w:left="1697" w:hangingChars="200" w:hanging="420"/>
        <w:jc w:val="both"/>
        <w:rPr>
          <w:sz w:val="21"/>
          <w:szCs w:val="21"/>
        </w:rPr>
      </w:pPr>
      <w:r>
        <w:rPr>
          <w:sz w:val="21"/>
          <w:szCs w:val="21"/>
        </w:rPr>
        <w:t>——</w:t>
      </w:r>
      <w:r>
        <w:rPr>
          <w:sz w:val="21"/>
          <w:szCs w:val="21"/>
        </w:rPr>
        <w:t>熟练掌握</w:t>
      </w:r>
      <w:r>
        <w:rPr>
          <w:sz w:val="21"/>
          <w:szCs w:val="21"/>
        </w:rPr>
        <w:t>CAD</w:t>
      </w:r>
      <w:r>
        <w:rPr>
          <w:sz w:val="21"/>
          <w:szCs w:val="21"/>
        </w:rPr>
        <w:t>制图软件、</w:t>
      </w:r>
      <w:proofErr w:type="spellStart"/>
      <w:r>
        <w:rPr>
          <w:sz w:val="21"/>
          <w:szCs w:val="21"/>
        </w:rPr>
        <w:t>revit</w:t>
      </w:r>
      <w:proofErr w:type="spellEnd"/>
      <w:r>
        <w:rPr>
          <w:sz w:val="21"/>
          <w:szCs w:val="21"/>
        </w:rPr>
        <w:t>三维软件或</w:t>
      </w:r>
      <w:proofErr w:type="spellStart"/>
      <w:r>
        <w:rPr>
          <w:sz w:val="21"/>
          <w:szCs w:val="21"/>
        </w:rPr>
        <w:t>solidworks</w:t>
      </w:r>
      <w:proofErr w:type="spellEnd"/>
      <w:r>
        <w:rPr>
          <w:sz w:val="21"/>
          <w:szCs w:val="21"/>
        </w:rPr>
        <w:t>三维软件或</w:t>
      </w:r>
      <w:r>
        <w:rPr>
          <w:sz w:val="21"/>
          <w:szCs w:val="21"/>
        </w:rPr>
        <w:t>CATIA</w:t>
      </w:r>
      <w:r>
        <w:rPr>
          <w:sz w:val="21"/>
          <w:szCs w:val="21"/>
        </w:rPr>
        <w:t>三维软件</w:t>
      </w:r>
      <w:r>
        <w:rPr>
          <w:rFonts w:hint="eastAsia"/>
          <w:sz w:val="21"/>
          <w:szCs w:val="21"/>
        </w:rPr>
        <w:t>；</w:t>
      </w:r>
    </w:p>
    <w:p w14:paraId="35493C32" w14:textId="77777777" w:rsidR="007D5269" w:rsidRDefault="00000000">
      <w:pPr>
        <w:ind w:leftChars="532" w:left="1697" w:hangingChars="200" w:hanging="420"/>
        <w:jc w:val="both"/>
        <w:rPr>
          <w:sz w:val="21"/>
          <w:szCs w:val="21"/>
        </w:rPr>
      </w:pPr>
      <w:r>
        <w:rPr>
          <w:sz w:val="21"/>
          <w:szCs w:val="21"/>
        </w:rPr>
        <w:t>——</w:t>
      </w:r>
      <w:r>
        <w:rPr>
          <w:sz w:val="21"/>
          <w:szCs w:val="21"/>
        </w:rPr>
        <w:t>具备一定的三维制图设计能力、熟练掌握电解水制氢或煤化工制氢相关工作流程，了解加氢站的前期开发流程；</w:t>
      </w:r>
    </w:p>
    <w:p w14:paraId="5597255A" w14:textId="77777777" w:rsidR="007D5269" w:rsidRDefault="00000000">
      <w:pPr>
        <w:ind w:firstLineChars="200" w:firstLine="420"/>
        <w:jc w:val="both"/>
        <w:rPr>
          <w:sz w:val="21"/>
          <w:szCs w:val="21"/>
        </w:rPr>
      </w:pPr>
      <w:r>
        <w:rPr>
          <w:rFonts w:hint="eastAsia"/>
          <w:sz w:val="21"/>
          <w:szCs w:val="21"/>
        </w:rPr>
        <w:t>d</w:t>
      </w:r>
      <w:r>
        <w:rPr>
          <w:rFonts w:hint="eastAsia"/>
          <w:sz w:val="21"/>
          <w:szCs w:val="21"/>
        </w:rPr>
        <w:t>）工程实践</w:t>
      </w:r>
    </w:p>
    <w:p w14:paraId="2280C9B6"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具备一定的氢储能实践经验，能够开展系统规划设计、资源与需求匹配分析、系统配置、能源转换设备与储能设备选型等工作。</w:t>
      </w:r>
    </w:p>
    <w:p w14:paraId="41C700B1" w14:textId="77777777" w:rsidR="007D5269" w:rsidRDefault="00000000">
      <w:pPr>
        <w:pStyle w:val="afc"/>
        <w:spacing w:beforeLines="50" w:before="156" w:afterLines="50" w:after="156"/>
        <w:rPr>
          <w:color w:val="000000" w:themeColor="text1"/>
        </w:rPr>
      </w:pPr>
      <w:bookmarkStart w:id="180" w:name="_Toc102995062"/>
      <w:bookmarkStart w:id="181" w:name="OLE_LINK39"/>
      <w:bookmarkEnd w:id="162"/>
      <w:r>
        <w:rPr>
          <w:color w:val="000000" w:themeColor="text1"/>
        </w:rPr>
        <w:t xml:space="preserve">5.4 </w:t>
      </w:r>
      <w:r>
        <w:rPr>
          <w:rFonts w:hint="eastAsia"/>
          <w:color w:val="000000" w:themeColor="text1"/>
        </w:rPr>
        <w:t>储能</w:t>
      </w:r>
      <w:bookmarkStart w:id="182" w:name="OLE_LINK44"/>
      <w:r>
        <w:rPr>
          <w:rFonts w:hint="eastAsia"/>
          <w:color w:val="000000" w:themeColor="text1"/>
        </w:rPr>
        <w:t>管理方向岗位能力要求</w:t>
      </w:r>
      <w:bookmarkEnd w:id="180"/>
      <w:bookmarkEnd w:id="182"/>
    </w:p>
    <w:p w14:paraId="0A725B46" w14:textId="77777777" w:rsidR="007D5269" w:rsidRDefault="00000000">
      <w:pPr>
        <w:pStyle w:val="afc"/>
        <w:spacing w:beforeLines="50" w:before="156" w:afterLines="50" w:after="156"/>
        <w:outlineLvl w:val="3"/>
        <w:rPr>
          <w:color w:val="000000" w:themeColor="text1"/>
          <w:szCs w:val="21"/>
        </w:rPr>
      </w:pPr>
      <w:bookmarkStart w:id="183" w:name="_Toc102832416"/>
      <w:bookmarkStart w:id="184" w:name="_Toc102995063"/>
      <w:r>
        <w:rPr>
          <w:rFonts w:hint="eastAsia"/>
          <w:color w:val="000000" w:themeColor="text1"/>
          <w:szCs w:val="21"/>
        </w:rPr>
        <w:t>5</w:t>
      </w:r>
      <w:r>
        <w:rPr>
          <w:color w:val="000000" w:themeColor="text1"/>
          <w:szCs w:val="21"/>
        </w:rPr>
        <w:t xml:space="preserve">.4.1   </w:t>
      </w:r>
      <w:r>
        <w:rPr>
          <w:rFonts w:hint="eastAsia"/>
          <w:color w:val="000000" w:themeColor="text1"/>
          <w:szCs w:val="21"/>
        </w:rPr>
        <w:t>储能安全工程师</w:t>
      </w:r>
      <w:bookmarkEnd w:id="183"/>
      <w:bookmarkEnd w:id="184"/>
    </w:p>
    <w:p w14:paraId="60243F28" w14:textId="77777777" w:rsidR="007D5269" w:rsidRDefault="00000000">
      <w:pPr>
        <w:ind w:firstLineChars="200" w:firstLine="420"/>
        <w:jc w:val="both"/>
        <w:rPr>
          <w:rFonts w:ascii="宋体" w:hAnsi="宋体"/>
          <w:sz w:val="21"/>
          <w:szCs w:val="21"/>
        </w:rPr>
      </w:pPr>
      <w:bookmarkStart w:id="185" w:name="_Hlk102659305"/>
      <w:r>
        <w:rPr>
          <w:rFonts w:hint="eastAsia"/>
          <w:sz w:val="21"/>
          <w:szCs w:val="21"/>
        </w:rPr>
        <w:t>a</w:t>
      </w:r>
      <w:r>
        <w:rPr>
          <w:rFonts w:hint="eastAsia"/>
          <w:sz w:val="21"/>
          <w:szCs w:val="21"/>
        </w:rPr>
        <w:t>）综合能力</w:t>
      </w:r>
    </w:p>
    <w:p w14:paraId="6997BA3E" w14:textId="77777777" w:rsidR="007D5269" w:rsidRDefault="00000000">
      <w:pPr>
        <w:ind w:firstLineChars="600" w:firstLine="1260"/>
        <w:jc w:val="both"/>
        <w:rPr>
          <w:sz w:val="21"/>
          <w:szCs w:val="21"/>
        </w:rPr>
      </w:pPr>
      <w:r>
        <w:rPr>
          <w:sz w:val="21"/>
          <w:szCs w:val="21"/>
        </w:rPr>
        <w:t>——</w:t>
      </w:r>
      <w:r>
        <w:rPr>
          <w:rFonts w:hint="eastAsia"/>
          <w:sz w:val="21"/>
          <w:szCs w:val="21"/>
        </w:rPr>
        <w:t>熟悉储能发展现状、技术趋势、应用场景等；</w:t>
      </w:r>
    </w:p>
    <w:p w14:paraId="7CD0DF1F" w14:textId="77777777" w:rsidR="007D5269" w:rsidRDefault="00000000">
      <w:pPr>
        <w:ind w:firstLineChars="600" w:firstLine="1260"/>
        <w:jc w:val="both"/>
        <w:rPr>
          <w:sz w:val="21"/>
          <w:szCs w:val="21"/>
        </w:rPr>
      </w:pPr>
      <w:r>
        <w:rPr>
          <w:sz w:val="21"/>
          <w:szCs w:val="21"/>
        </w:rPr>
        <w:t>——</w:t>
      </w:r>
      <w:r>
        <w:rPr>
          <w:rFonts w:hint="eastAsia"/>
          <w:sz w:val="21"/>
          <w:szCs w:val="21"/>
        </w:rPr>
        <w:t>具备较强的分析和撰写储能安全解决方案的能力；</w:t>
      </w:r>
    </w:p>
    <w:p w14:paraId="740C991A"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具备良好的创新意识、学习能力、动手操作能力以及分析解决问题的能力；</w:t>
      </w:r>
    </w:p>
    <w:p w14:paraId="225A6991"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具备良好的项目管理能力、团队合作能力、与各级安全管理主管部门沟通协调的能力；</w:t>
      </w:r>
    </w:p>
    <w:p w14:paraId="0190A18B" w14:textId="77777777" w:rsidR="007D5269" w:rsidRDefault="00000000">
      <w:pPr>
        <w:ind w:firstLineChars="200" w:firstLine="420"/>
        <w:jc w:val="both"/>
        <w:rPr>
          <w:sz w:val="21"/>
          <w:szCs w:val="21"/>
        </w:rPr>
      </w:pPr>
      <w:r>
        <w:rPr>
          <w:rFonts w:hint="eastAsia"/>
          <w:sz w:val="21"/>
          <w:szCs w:val="21"/>
        </w:rPr>
        <w:t>b</w:t>
      </w:r>
      <w:r>
        <w:rPr>
          <w:rFonts w:hint="eastAsia"/>
          <w:sz w:val="21"/>
          <w:szCs w:val="21"/>
        </w:rPr>
        <w:t>）专业知识</w:t>
      </w:r>
    </w:p>
    <w:p w14:paraId="2491F803"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熟悉电路、电力电子技术、自动控制原理、计算机科学与技术、物联网技术、信息安全、热管理、高压电气、电力系统运行原理、消防工程等专业基础知识；</w:t>
      </w:r>
    </w:p>
    <w:p w14:paraId="0EE44C82"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熟悉电池防火技术、电气防火技术、防灭火自动化技术、灭火技术、消防给水、消防管理信息和应急处置等技术；</w:t>
      </w:r>
    </w:p>
    <w:p w14:paraId="6757C5CB" w14:textId="77777777" w:rsidR="007D5269" w:rsidRDefault="00000000">
      <w:pPr>
        <w:ind w:firstLineChars="600" w:firstLine="1260"/>
        <w:jc w:val="both"/>
        <w:rPr>
          <w:sz w:val="21"/>
          <w:szCs w:val="21"/>
        </w:rPr>
      </w:pPr>
      <w:r>
        <w:rPr>
          <w:sz w:val="21"/>
          <w:szCs w:val="21"/>
        </w:rPr>
        <w:t>——</w:t>
      </w:r>
      <w:r>
        <w:rPr>
          <w:rFonts w:hint="eastAsia"/>
          <w:sz w:val="21"/>
          <w:szCs w:val="21"/>
        </w:rPr>
        <w:t>熟悉储能原理与技术、储能电站设计与运行等；</w:t>
      </w:r>
    </w:p>
    <w:p w14:paraId="2D4BE589" w14:textId="77777777" w:rsidR="007D5269" w:rsidRDefault="00000000">
      <w:pPr>
        <w:ind w:firstLineChars="600" w:firstLine="1260"/>
        <w:jc w:val="both"/>
        <w:rPr>
          <w:sz w:val="21"/>
          <w:szCs w:val="21"/>
        </w:rPr>
      </w:pPr>
      <w:r>
        <w:rPr>
          <w:sz w:val="21"/>
          <w:szCs w:val="21"/>
        </w:rPr>
        <w:t>——</w:t>
      </w:r>
      <w:r>
        <w:rPr>
          <w:rFonts w:hint="eastAsia"/>
          <w:sz w:val="21"/>
          <w:szCs w:val="21"/>
        </w:rPr>
        <w:t>熟悉储能本体及控制设备的结构、原理与关键技术；</w:t>
      </w:r>
      <w:r>
        <w:rPr>
          <w:rFonts w:hint="eastAsia"/>
          <w:sz w:val="21"/>
          <w:szCs w:val="21"/>
        </w:rPr>
        <w:t xml:space="preserve"> </w:t>
      </w:r>
    </w:p>
    <w:p w14:paraId="53B18066" w14:textId="77777777" w:rsidR="007D5269" w:rsidRDefault="00000000">
      <w:pPr>
        <w:ind w:firstLineChars="600" w:firstLine="1260"/>
        <w:jc w:val="both"/>
        <w:rPr>
          <w:sz w:val="21"/>
          <w:szCs w:val="21"/>
        </w:rPr>
      </w:pPr>
      <w:r>
        <w:rPr>
          <w:sz w:val="21"/>
          <w:szCs w:val="21"/>
        </w:rPr>
        <w:t>——</w:t>
      </w:r>
      <w:r>
        <w:rPr>
          <w:rFonts w:hint="eastAsia"/>
          <w:sz w:val="21"/>
          <w:szCs w:val="21"/>
        </w:rPr>
        <w:t>熟悉并、</w:t>
      </w:r>
      <w:proofErr w:type="gramStart"/>
      <w:r>
        <w:rPr>
          <w:rFonts w:hint="eastAsia"/>
          <w:sz w:val="21"/>
          <w:szCs w:val="21"/>
        </w:rPr>
        <w:t>离网运行</w:t>
      </w:r>
      <w:proofErr w:type="gramEnd"/>
      <w:r>
        <w:rPr>
          <w:rFonts w:hint="eastAsia"/>
          <w:sz w:val="21"/>
          <w:szCs w:val="21"/>
        </w:rPr>
        <w:t>模式，以及运行模式切换的相关要求；</w:t>
      </w:r>
    </w:p>
    <w:p w14:paraId="5B97BBC5" w14:textId="77777777" w:rsidR="007D5269" w:rsidRDefault="00000000">
      <w:pPr>
        <w:ind w:firstLineChars="600" w:firstLine="1260"/>
        <w:jc w:val="both"/>
        <w:rPr>
          <w:sz w:val="21"/>
          <w:szCs w:val="21"/>
        </w:rPr>
      </w:pPr>
      <w:r>
        <w:rPr>
          <w:sz w:val="21"/>
          <w:szCs w:val="21"/>
        </w:rPr>
        <w:t>——</w:t>
      </w:r>
      <w:r>
        <w:rPr>
          <w:rFonts w:hint="eastAsia"/>
          <w:sz w:val="21"/>
          <w:szCs w:val="21"/>
        </w:rPr>
        <w:t>熟悉储能安全方案设计、安防监测、消防技术、安全管理、</w:t>
      </w:r>
      <w:proofErr w:type="gramStart"/>
      <w:r>
        <w:rPr>
          <w:rFonts w:hint="eastAsia"/>
          <w:sz w:val="21"/>
          <w:szCs w:val="21"/>
        </w:rPr>
        <w:t>热管理</w:t>
      </w:r>
      <w:proofErr w:type="gramEnd"/>
      <w:r>
        <w:rPr>
          <w:rFonts w:hint="eastAsia"/>
          <w:sz w:val="21"/>
          <w:szCs w:val="21"/>
        </w:rPr>
        <w:t>等；</w:t>
      </w:r>
    </w:p>
    <w:p w14:paraId="670B51ED" w14:textId="77777777" w:rsidR="007D5269" w:rsidRDefault="00000000">
      <w:pPr>
        <w:ind w:firstLineChars="600" w:firstLine="1260"/>
        <w:jc w:val="both"/>
        <w:rPr>
          <w:sz w:val="21"/>
          <w:szCs w:val="21"/>
        </w:rPr>
      </w:pPr>
      <w:r>
        <w:rPr>
          <w:sz w:val="21"/>
          <w:szCs w:val="21"/>
        </w:rPr>
        <w:t>——</w:t>
      </w:r>
      <w:r>
        <w:rPr>
          <w:rFonts w:hint="eastAsia"/>
          <w:sz w:val="21"/>
          <w:szCs w:val="21"/>
        </w:rPr>
        <w:t>熟知电气安全法规，具备对系统、部件、元件等多层次，电、化学、热、应急救援等</w:t>
      </w:r>
      <w:r>
        <w:rPr>
          <w:rFonts w:hint="eastAsia"/>
          <w:sz w:val="21"/>
          <w:szCs w:val="21"/>
        </w:rPr>
        <w:t xml:space="preserve"> </w:t>
      </w:r>
    </w:p>
    <w:p w14:paraId="3852D760" w14:textId="77777777" w:rsidR="007D5269" w:rsidRDefault="00000000">
      <w:pPr>
        <w:ind w:firstLineChars="800" w:firstLine="1680"/>
        <w:jc w:val="both"/>
        <w:rPr>
          <w:sz w:val="21"/>
          <w:szCs w:val="21"/>
        </w:rPr>
      </w:pPr>
      <w:r>
        <w:rPr>
          <w:rFonts w:hint="eastAsia"/>
          <w:sz w:val="21"/>
          <w:szCs w:val="21"/>
        </w:rPr>
        <w:t>多维度下的危险源识别、安全规范编制及安全监督管理能力；</w:t>
      </w:r>
    </w:p>
    <w:p w14:paraId="5D1D5564" w14:textId="77777777" w:rsidR="007D5269" w:rsidRDefault="00000000">
      <w:pPr>
        <w:ind w:firstLineChars="600" w:firstLine="1260"/>
        <w:jc w:val="both"/>
        <w:rPr>
          <w:sz w:val="21"/>
          <w:szCs w:val="21"/>
        </w:rPr>
      </w:pPr>
      <w:r>
        <w:rPr>
          <w:sz w:val="21"/>
          <w:szCs w:val="21"/>
        </w:rPr>
        <w:t>——</w:t>
      </w:r>
      <w:r>
        <w:rPr>
          <w:rFonts w:hint="eastAsia"/>
          <w:sz w:val="21"/>
          <w:szCs w:val="21"/>
        </w:rPr>
        <w:t>掌握储能安全领域的法律法规、政策规定、标准规范等；</w:t>
      </w:r>
    </w:p>
    <w:p w14:paraId="4961BD29" w14:textId="77777777" w:rsidR="007D5269" w:rsidRDefault="00000000">
      <w:pPr>
        <w:ind w:firstLineChars="200" w:firstLine="420"/>
        <w:jc w:val="both"/>
        <w:rPr>
          <w:sz w:val="21"/>
          <w:szCs w:val="21"/>
        </w:rPr>
      </w:pPr>
      <w:r>
        <w:rPr>
          <w:rFonts w:hint="eastAsia"/>
          <w:sz w:val="21"/>
          <w:szCs w:val="21"/>
        </w:rPr>
        <w:t>c</w:t>
      </w:r>
      <w:r>
        <w:rPr>
          <w:rFonts w:hint="eastAsia"/>
          <w:sz w:val="21"/>
          <w:szCs w:val="21"/>
        </w:rPr>
        <w:t>）技术技能</w:t>
      </w:r>
    </w:p>
    <w:p w14:paraId="45A2B3F2" w14:textId="77777777" w:rsidR="007D5269" w:rsidRDefault="00000000">
      <w:pPr>
        <w:ind w:leftChars="532" w:left="1697" w:hangingChars="200" w:hanging="420"/>
        <w:jc w:val="both"/>
        <w:rPr>
          <w:sz w:val="21"/>
          <w:szCs w:val="21"/>
        </w:rPr>
      </w:pPr>
      <w:r>
        <w:rPr>
          <w:sz w:val="21"/>
          <w:szCs w:val="21"/>
        </w:rPr>
        <w:t>——</w:t>
      </w:r>
      <w:r>
        <w:rPr>
          <w:rFonts w:hint="eastAsia"/>
          <w:sz w:val="21"/>
          <w:szCs w:val="21"/>
        </w:rPr>
        <w:t>熟悉储能电站的规划、设计、运行、检修等要求，掌握储能电站安全相关的设计要点及风险点，如散热通风、热失控、消防安全、信息安全等；</w:t>
      </w:r>
    </w:p>
    <w:p w14:paraId="0DDE33E4"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具备储能系统安全方案设计、安防监测、热失控预警防控、消防技术、安全管理的能力；</w:t>
      </w:r>
    </w:p>
    <w:p w14:paraId="207977AA"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具备运用计算机进行辅助设计、数值计算与分析的能力；</w:t>
      </w:r>
    </w:p>
    <w:p w14:paraId="6EF07352"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具备较强的数据整理、分析与总结能力，并能基于数据得出可靠的结论；</w:t>
      </w:r>
    </w:p>
    <w:p w14:paraId="19850455" w14:textId="77777777" w:rsidR="007D5269" w:rsidRDefault="00000000">
      <w:pPr>
        <w:ind w:firstLineChars="200" w:firstLine="420"/>
        <w:jc w:val="both"/>
        <w:rPr>
          <w:rFonts w:ascii="宋体" w:hAnsi="宋体"/>
          <w:sz w:val="21"/>
          <w:szCs w:val="21"/>
        </w:rPr>
      </w:pPr>
      <w:r>
        <w:rPr>
          <w:sz w:val="21"/>
          <w:szCs w:val="21"/>
        </w:rPr>
        <w:t>d</w:t>
      </w:r>
      <w:r>
        <w:rPr>
          <w:rFonts w:ascii="宋体" w:hAnsi="宋体" w:hint="eastAsia"/>
          <w:sz w:val="21"/>
          <w:szCs w:val="21"/>
        </w:rPr>
        <w:t>）工程实践</w:t>
      </w:r>
    </w:p>
    <w:p w14:paraId="1F03E7F4"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具备一定的储能安全实践经验；</w:t>
      </w:r>
    </w:p>
    <w:p w14:paraId="73E64285" w14:textId="77777777" w:rsidR="007D5269" w:rsidRDefault="00000000">
      <w:pPr>
        <w:ind w:leftChars="532" w:left="1697" w:hangingChars="200" w:hanging="420"/>
        <w:jc w:val="both"/>
        <w:rPr>
          <w:sz w:val="21"/>
          <w:szCs w:val="21"/>
        </w:rPr>
      </w:pPr>
      <w:r>
        <w:rPr>
          <w:sz w:val="21"/>
          <w:szCs w:val="21"/>
        </w:rPr>
        <w:t>——</w:t>
      </w:r>
      <w:r>
        <w:rPr>
          <w:rFonts w:hint="eastAsia"/>
          <w:sz w:val="21"/>
          <w:szCs w:val="21"/>
        </w:rPr>
        <w:t>具备</w:t>
      </w:r>
      <w:r>
        <w:rPr>
          <w:sz w:val="21"/>
          <w:szCs w:val="21"/>
        </w:rPr>
        <w:t>根据应用场景安全需求，制定</w:t>
      </w:r>
      <w:r>
        <w:rPr>
          <w:rFonts w:hint="eastAsia"/>
          <w:sz w:val="21"/>
          <w:szCs w:val="21"/>
        </w:rPr>
        <w:t>最优</w:t>
      </w:r>
      <w:r>
        <w:rPr>
          <w:sz w:val="21"/>
          <w:szCs w:val="21"/>
        </w:rPr>
        <w:t>储能安全应用</w:t>
      </w:r>
      <w:r>
        <w:rPr>
          <w:rFonts w:hint="eastAsia"/>
          <w:sz w:val="21"/>
          <w:szCs w:val="21"/>
        </w:rPr>
        <w:t>解决</w:t>
      </w:r>
      <w:r>
        <w:rPr>
          <w:sz w:val="21"/>
          <w:szCs w:val="21"/>
        </w:rPr>
        <w:t>方案；</w:t>
      </w:r>
    </w:p>
    <w:p w14:paraId="6392E213" w14:textId="77777777" w:rsidR="007D5269" w:rsidRDefault="00000000">
      <w:pPr>
        <w:ind w:leftChars="532" w:left="1697" w:hangingChars="200" w:hanging="420"/>
        <w:jc w:val="both"/>
        <w:rPr>
          <w:sz w:val="21"/>
          <w:szCs w:val="21"/>
        </w:rPr>
      </w:pPr>
      <w:r>
        <w:rPr>
          <w:sz w:val="21"/>
          <w:szCs w:val="21"/>
        </w:rPr>
        <w:lastRenderedPageBreak/>
        <w:t>——</w:t>
      </w:r>
      <w:r>
        <w:rPr>
          <w:rFonts w:hint="eastAsia"/>
          <w:sz w:val="21"/>
          <w:szCs w:val="21"/>
        </w:rPr>
        <w:t>具备清晰的经验沉淀思路，基于安全案例及经验，建立储能安全领域知识库及案例库，并进一步构建储能安全知识图谱；</w:t>
      </w:r>
    </w:p>
    <w:p w14:paraId="14F7D330" w14:textId="77777777" w:rsidR="007D5269" w:rsidRDefault="00000000">
      <w:pPr>
        <w:ind w:leftChars="532" w:left="1697" w:hangingChars="200" w:hanging="420"/>
        <w:jc w:val="both"/>
        <w:rPr>
          <w:sz w:val="21"/>
          <w:szCs w:val="21"/>
        </w:rPr>
      </w:pPr>
      <w:r>
        <w:rPr>
          <w:sz w:val="21"/>
          <w:szCs w:val="21"/>
        </w:rPr>
        <w:t>——</w:t>
      </w:r>
      <w:r>
        <w:rPr>
          <w:rFonts w:hint="eastAsia"/>
          <w:sz w:val="21"/>
          <w:szCs w:val="21"/>
        </w:rPr>
        <w:t>掌握工程管理原理与经济决策方法，并能在多学科环境中应用。</w:t>
      </w:r>
    </w:p>
    <w:p w14:paraId="026D9B94" w14:textId="77777777" w:rsidR="007D5269" w:rsidRDefault="00000000">
      <w:pPr>
        <w:pStyle w:val="afc"/>
        <w:spacing w:beforeLines="50" w:before="156" w:afterLines="50" w:after="156"/>
        <w:outlineLvl w:val="3"/>
        <w:rPr>
          <w:color w:val="000000" w:themeColor="text1"/>
          <w:szCs w:val="21"/>
        </w:rPr>
      </w:pPr>
      <w:bookmarkStart w:id="186" w:name="_Toc102832418"/>
      <w:bookmarkStart w:id="187" w:name="_Toc102995064"/>
      <w:bookmarkEnd w:id="181"/>
      <w:bookmarkEnd w:id="185"/>
      <w:r>
        <w:rPr>
          <w:rFonts w:hint="eastAsia"/>
          <w:color w:val="000000" w:themeColor="text1"/>
          <w:szCs w:val="21"/>
        </w:rPr>
        <w:t>5</w:t>
      </w:r>
      <w:r>
        <w:rPr>
          <w:color w:val="000000" w:themeColor="text1"/>
          <w:szCs w:val="21"/>
        </w:rPr>
        <w:t xml:space="preserve">.4.2   </w:t>
      </w:r>
      <w:r>
        <w:rPr>
          <w:rFonts w:hint="eastAsia"/>
          <w:color w:val="000000" w:themeColor="text1"/>
          <w:szCs w:val="21"/>
        </w:rPr>
        <w:t>储能运维工程师</w:t>
      </w:r>
      <w:bookmarkEnd w:id="186"/>
      <w:bookmarkEnd w:id="187"/>
    </w:p>
    <w:p w14:paraId="41F626A7" w14:textId="77777777" w:rsidR="007D5269" w:rsidRDefault="00000000">
      <w:pPr>
        <w:tabs>
          <w:tab w:val="left" w:pos="455"/>
        </w:tabs>
        <w:ind w:firstLineChars="200" w:firstLine="420"/>
        <w:jc w:val="both"/>
        <w:rPr>
          <w:sz w:val="21"/>
          <w:szCs w:val="21"/>
        </w:rPr>
      </w:pPr>
      <w:bookmarkStart w:id="188" w:name="_Hlk102658814"/>
      <w:r>
        <w:rPr>
          <w:rFonts w:hint="eastAsia"/>
          <w:sz w:val="21"/>
          <w:szCs w:val="21"/>
        </w:rPr>
        <w:t>a</w:t>
      </w:r>
      <w:r>
        <w:rPr>
          <w:rFonts w:hint="eastAsia"/>
          <w:sz w:val="21"/>
          <w:szCs w:val="21"/>
        </w:rPr>
        <w:t>）综合能力</w:t>
      </w:r>
    </w:p>
    <w:p w14:paraId="1B359CC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熟悉储能发展现状、技术趋势、应用场景等；</w:t>
      </w:r>
    </w:p>
    <w:p w14:paraId="72CB588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89" w:name="OLE_LINK75"/>
      <w:r>
        <w:rPr>
          <w:rFonts w:ascii="Times New Roman" w:eastAsia="宋体" w:hAnsi="Times New Roman" w:cs="Times New Roman"/>
          <w:color w:val="000000" w:themeColor="text1"/>
          <w:szCs w:val="28"/>
        </w:rPr>
        <w:t>——</w:t>
      </w:r>
      <w:bookmarkEnd w:id="189"/>
      <w:r>
        <w:rPr>
          <w:rFonts w:ascii="Times New Roman" w:eastAsia="宋体" w:hAnsi="Times New Roman" w:cs="Times New Roman" w:hint="eastAsia"/>
          <w:color w:val="000000" w:themeColor="text1"/>
          <w:szCs w:val="28"/>
        </w:rPr>
        <w:t>具备较强的学习能力，并在工程项目中合理、有效使用新技术；</w:t>
      </w:r>
    </w:p>
    <w:p w14:paraId="7E10FB27"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具备较强的沟通协调能力、组织能力和团队合作精神；</w:t>
      </w:r>
    </w:p>
    <w:p w14:paraId="6C7FF097"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具有应急事件的处置能力；</w:t>
      </w:r>
    </w:p>
    <w:p w14:paraId="033DC094" w14:textId="77777777" w:rsidR="007D5269" w:rsidRDefault="00000000">
      <w:pPr>
        <w:tabs>
          <w:tab w:val="left" w:pos="455"/>
        </w:tabs>
        <w:ind w:firstLineChars="200" w:firstLine="420"/>
        <w:jc w:val="both"/>
        <w:rPr>
          <w:sz w:val="21"/>
          <w:szCs w:val="21"/>
        </w:rPr>
      </w:pPr>
      <w:r>
        <w:rPr>
          <w:rFonts w:hint="eastAsia"/>
          <w:sz w:val="21"/>
          <w:szCs w:val="21"/>
        </w:rPr>
        <w:t>b</w:t>
      </w:r>
      <w:r>
        <w:rPr>
          <w:rFonts w:hint="eastAsia"/>
          <w:sz w:val="21"/>
          <w:szCs w:val="21"/>
        </w:rPr>
        <w:t>）专业知识</w:t>
      </w:r>
    </w:p>
    <w:p w14:paraId="73119AA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熟悉电路、电力电子技术、电力系统运行原理、自动控制原理、计算机科学与技术等相关专业知识；</w:t>
      </w:r>
    </w:p>
    <w:p w14:paraId="0566A49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熟悉低压、高压、消防等专业知识及操作；</w:t>
      </w:r>
    </w:p>
    <w:p w14:paraId="4DC49D4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熟悉储能电站运行原理、组成、与控制策略；</w:t>
      </w:r>
    </w:p>
    <w:p w14:paraId="0AD1982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熟悉并、</w:t>
      </w:r>
      <w:proofErr w:type="gramStart"/>
      <w:r>
        <w:rPr>
          <w:rFonts w:ascii="Times New Roman" w:eastAsia="宋体" w:hAnsi="Times New Roman" w:cs="Times New Roman" w:hint="eastAsia"/>
          <w:color w:val="000000" w:themeColor="text1"/>
          <w:szCs w:val="28"/>
        </w:rPr>
        <w:t>离网运行</w:t>
      </w:r>
      <w:proofErr w:type="gramEnd"/>
      <w:r>
        <w:rPr>
          <w:rFonts w:ascii="Times New Roman" w:eastAsia="宋体" w:hAnsi="Times New Roman" w:cs="Times New Roman" w:hint="eastAsia"/>
          <w:color w:val="000000" w:themeColor="text1"/>
          <w:szCs w:val="28"/>
        </w:rPr>
        <w:t>模式以及对应的模式切换；</w:t>
      </w:r>
    </w:p>
    <w:p w14:paraId="25C6422B"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熟悉相关的法律法规、标准规范等；</w:t>
      </w:r>
    </w:p>
    <w:p w14:paraId="41E54217"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color w:val="000000" w:themeColor="text1"/>
          <w:szCs w:val="28"/>
        </w:rPr>
        <w:t>——</w:t>
      </w:r>
      <w:r>
        <w:rPr>
          <w:rFonts w:ascii="Times New Roman" w:eastAsia="宋体" w:hAnsi="Times New Roman" w:cs="Times New Roman" w:hint="eastAsia"/>
          <w:color w:val="000000" w:themeColor="text1"/>
          <w:szCs w:val="28"/>
        </w:rPr>
        <w:t>熟知变电站相应的安全管理制度；</w:t>
      </w:r>
    </w:p>
    <w:p w14:paraId="1325375D" w14:textId="77777777" w:rsidR="007D5269" w:rsidRDefault="00000000">
      <w:pPr>
        <w:tabs>
          <w:tab w:val="left" w:pos="455"/>
        </w:tabs>
        <w:ind w:firstLineChars="200" w:firstLine="420"/>
        <w:jc w:val="both"/>
        <w:rPr>
          <w:sz w:val="21"/>
          <w:szCs w:val="21"/>
        </w:rPr>
      </w:pPr>
      <w:r>
        <w:rPr>
          <w:rFonts w:hint="eastAsia"/>
          <w:sz w:val="21"/>
          <w:szCs w:val="21"/>
        </w:rPr>
        <w:t>c</w:t>
      </w:r>
      <w:r>
        <w:rPr>
          <w:rFonts w:hint="eastAsia"/>
          <w:sz w:val="21"/>
          <w:szCs w:val="21"/>
        </w:rPr>
        <w:t>）技术技能</w:t>
      </w:r>
    </w:p>
    <w:p w14:paraId="15C99772"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proofErr w:type="gramStart"/>
      <w:r>
        <w:rPr>
          <w:rFonts w:ascii="Times New Roman" w:eastAsia="宋体" w:hAnsi="Times New Roman" w:cs="Times New Roman" w:hint="eastAsia"/>
          <w:color w:val="000000" w:themeColor="text1"/>
          <w:szCs w:val="28"/>
        </w:rPr>
        <w:t>熟悉光</w:t>
      </w:r>
      <w:proofErr w:type="gramEnd"/>
      <w:r>
        <w:rPr>
          <w:rFonts w:ascii="Times New Roman" w:eastAsia="宋体" w:hAnsi="Times New Roman" w:cs="Times New Roman" w:hint="eastAsia"/>
          <w:color w:val="000000" w:themeColor="text1"/>
          <w:szCs w:val="28"/>
        </w:rPr>
        <w:t>伏组件、风机、</w:t>
      </w:r>
      <w:r>
        <w:rPr>
          <w:rFonts w:ascii="Times New Roman" w:eastAsia="宋体" w:hAnsi="Times New Roman" w:cs="Times New Roman"/>
          <w:color w:val="000000" w:themeColor="text1"/>
          <w:szCs w:val="28"/>
        </w:rPr>
        <w:t>电池、</w:t>
      </w:r>
      <w:r>
        <w:rPr>
          <w:rFonts w:ascii="Times New Roman" w:eastAsia="宋体" w:hAnsi="Times New Roman" w:cs="Times New Roman"/>
          <w:color w:val="000000" w:themeColor="text1"/>
          <w:szCs w:val="28"/>
        </w:rPr>
        <w:t>BMS</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EMS</w:t>
      </w:r>
      <w:r>
        <w:rPr>
          <w:rFonts w:ascii="Times New Roman" w:eastAsia="宋体" w:hAnsi="Times New Roman" w:cs="Times New Roman"/>
          <w:color w:val="000000" w:themeColor="text1"/>
          <w:szCs w:val="28"/>
        </w:rPr>
        <w:t>、</w:t>
      </w:r>
      <w:r>
        <w:rPr>
          <w:rFonts w:ascii="Times New Roman" w:eastAsia="宋体" w:hAnsi="Times New Roman" w:cs="Times New Roman"/>
          <w:color w:val="000000" w:themeColor="text1"/>
          <w:szCs w:val="28"/>
        </w:rPr>
        <w:t>PCS</w:t>
      </w:r>
      <w:r>
        <w:rPr>
          <w:rFonts w:ascii="Times New Roman" w:eastAsia="宋体" w:hAnsi="Times New Roman" w:cs="Times New Roman"/>
          <w:color w:val="000000" w:themeColor="text1"/>
          <w:szCs w:val="28"/>
        </w:rPr>
        <w:t>、升压变压器</w:t>
      </w:r>
      <w:r>
        <w:rPr>
          <w:rFonts w:ascii="Times New Roman" w:eastAsia="宋体" w:hAnsi="Times New Roman" w:cs="Times New Roman" w:hint="eastAsia"/>
          <w:color w:val="000000" w:themeColor="text1"/>
          <w:szCs w:val="28"/>
        </w:rPr>
        <w:t>、逆变器</w:t>
      </w:r>
      <w:r>
        <w:rPr>
          <w:rFonts w:ascii="Times New Roman" w:eastAsia="宋体" w:hAnsi="Times New Roman" w:cs="Times New Roman"/>
          <w:color w:val="000000" w:themeColor="text1"/>
          <w:szCs w:val="28"/>
        </w:rPr>
        <w:t>等</w:t>
      </w:r>
      <w:r>
        <w:rPr>
          <w:rFonts w:ascii="Times New Roman" w:eastAsia="宋体" w:hAnsi="Times New Roman" w:cs="Times New Roman" w:hint="eastAsia"/>
          <w:color w:val="000000" w:themeColor="text1"/>
          <w:szCs w:val="28"/>
        </w:rPr>
        <w:t>储能设备结构、原理、操作、故障排查与检修；</w:t>
      </w:r>
    </w:p>
    <w:p w14:paraId="71C3ADC7"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熟悉电网故障排查与检修；</w:t>
      </w:r>
    </w:p>
    <w:p w14:paraId="7AEEA26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熟悉储能电站运维常用工具的使用与操作；</w:t>
      </w:r>
    </w:p>
    <w:p w14:paraId="2FDA289C"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具备运用智能运</w:t>
      </w:r>
      <w:proofErr w:type="gramStart"/>
      <w:r>
        <w:rPr>
          <w:rFonts w:ascii="Times New Roman" w:eastAsia="宋体" w:hAnsi="Times New Roman" w:cs="Times New Roman" w:hint="eastAsia"/>
          <w:color w:val="000000" w:themeColor="text1"/>
          <w:szCs w:val="28"/>
        </w:rPr>
        <w:t>维工具</w:t>
      </w:r>
      <w:proofErr w:type="gramEnd"/>
      <w:r>
        <w:rPr>
          <w:rFonts w:ascii="Times New Roman" w:eastAsia="宋体" w:hAnsi="Times New Roman" w:cs="Times New Roman" w:hint="eastAsia"/>
          <w:color w:val="000000" w:themeColor="text1"/>
          <w:szCs w:val="28"/>
        </w:rPr>
        <w:t>进行设备检测、故障排查与分析的能力；</w:t>
      </w:r>
    </w:p>
    <w:p w14:paraId="5F54A9A2"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具备高低压设备运</w:t>
      </w:r>
      <w:proofErr w:type="gramStart"/>
      <w:r>
        <w:rPr>
          <w:rFonts w:ascii="Times New Roman" w:eastAsia="宋体" w:hAnsi="Times New Roman" w:cs="Times New Roman" w:hint="eastAsia"/>
          <w:color w:val="000000" w:themeColor="text1"/>
          <w:szCs w:val="28"/>
        </w:rPr>
        <w:t>维规范</w:t>
      </w:r>
      <w:proofErr w:type="gramEnd"/>
      <w:r>
        <w:rPr>
          <w:rFonts w:ascii="Times New Roman" w:eastAsia="宋体" w:hAnsi="Times New Roman" w:cs="Times New Roman" w:hint="eastAsia"/>
          <w:color w:val="000000" w:themeColor="text1"/>
          <w:szCs w:val="28"/>
        </w:rPr>
        <w:t>安全的操作能力；</w:t>
      </w:r>
    </w:p>
    <w:p w14:paraId="4DFC9833"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具备电站运维数据的整理、分析与总结能力，对电站效益、发电量及故障率等实施有效管控的能力；</w:t>
      </w:r>
    </w:p>
    <w:p w14:paraId="6E67A907"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具备应急事件的处置能力，掌握基本的生命急救知识与技能；</w:t>
      </w:r>
    </w:p>
    <w:p w14:paraId="19CC5CD8" w14:textId="77777777" w:rsidR="007D5269" w:rsidRDefault="00000000">
      <w:pPr>
        <w:tabs>
          <w:tab w:val="left" w:pos="455"/>
        </w:tabs>
        <w:ind w:firstLineChars="200" w:firstLine="420"/>
        <w:jc w:val="both"/>
        <w:rPr>
          <w:sz w:val="21"/>
          <w:szCs w:val="21"/>
        </w:rPr>
      </w:pPr>
      <w:r>
        <w:rPr>
          <w:rFonts w:hint="eastAsia"/>
          <w:sz w:val="21"/>
          <w:szCs w:val="21"/>
        </w:rPr>
        <w:t>d</w:t>
      </w:r>
      <w:r>
        <w:rPr>
          <w:rFonts w:hint="eastAsia"/>
          <w:sz w:val="21"/>
          <w:szCs w:val="21"/>
        </w:rPr>
        <w:t>）工程实践</w:t>
      </w:r>
    </w:p>
    <w:p w14:paraId="5012822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具备一定的储能设备操作、故障排查与维修的实践经验；</w:t>
      </w:r>
    </w:p>
    <w:p w14:paraId="71177757"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具备低压、高压、消防等安全操作实践经验。</w:t>
      </w:r>
    </w:p>
    <w:p w14:paraId="2C4A43C3" w14:textId="77777777" w:rsidR="007D5269" w:rsidRDefault="00000000">
      <w:pPr>
        <w:pStyle w:val="afc"/>
        <w:spacing w:beforeLines="50" w:before="156" w:afterLines="50" w:after="156"/>
        <w:outlineLvl w:val="3"/>
      </w:pPr>
      <w:bookmarkStart w:id="190" w:name="_Toc102832420"/>
      <w:bookmarkStart w:id="191" w:name="_Toc102995065"/>
      <w:bookmarkStart w:id="192" w:name="OLE_LINK35"/>
      <w:bookmarkStart w:id="193" w:name="OLE_LINK36"/>
      <w:bookmarkStart w:id="194" w:name="_Hlk102659444"/>
      <w:r>
        <w:rPr>
          <w:rFonts w:hint="eastAsia"/>
        </w:rPr>
        <w:t>5</w:t>
      </w:r>
      <w:r>
        <w:t xml:space="preserve">.4.3   </w:t>
      </w:r>
      <w:r>
        <w:rPr>
          <w:rFonts w:hint="eastAsia"/>
        </w:rPr>
        <w:t>储能项目管理工程师</w:t>
      </w:r>
      <w:bookmarkEnd w:id="190"/>
      <w:bookmarkEnd w:id="191"/>
    </w:p>
    <w:p w14:paraId="38164CC2" w14:textId="77777777" w:rsidR="007D5269" w:rsidRDefault="00000000">
      <w:pPr>
        <w:tabs>
          <w:tab w:val="left" w:pos="455"/>
        </w:tabs>
        <w:ind w:firstLineChars="200" w:firstLine="420"/>
        <w:jc w:val="both"/>
        <w:rPr>
          <w:sz w:val="21"/>
          <w:szCs w:val="21"/>
        </w:rPr>
      </w:pPr>
      <w:r>
        <w:rPr>
          <w:sz w:val="21"/>
          <w:szCs w:val="21"/>
        </w:rPr>
        <w:tab/>
      </w:r>
      <w:r>
        <w:rPr>
          <w:rFonts w:hint="eastAsia"/>
          <w:sz w:val="21"/>
          <w:szCs w:val="21"/>
        </w:rPr>
        <w:t>a</w:t>
      </w:r>
      <w:r>
        <w:rPr>
          <w:rFonts w:hint="eastAsia"/>
          <w:sz w:val="21"/>
          <w:szCs w:val="21"/>
        </w:rPr>
        <w:t>）综合能力</w:t>
      </w:r>
    </w:p>
    <w:p w14:paraId="4A8B7BCD" w14:textId="77777777" w:rsidR="007D5269" w:rsidRDefault="00000000">
      <w:pPr>
        <w:tabs>
          <w:tab w:val="left" w:pos="1276"/>
        </w:tabs>
        <w:ind w:firstLineChars="600" w:firstLine="1260"/>
        <w:jc w:val="both"/>
        <w:rPr>
          <w:sz w:val="21"/>
          <w:szCs w:val="21"/>
        </w:rPr>
      </w:pPr>
      <w:r>
        <w:rPr>
          <w:sz w:val="21"/>
          <w:szCs w:val="21"/>
        </w:rPr>
        <w:t>——</w:t>
      </w:r>
      <w:r>
        <w:rPr>
          <w:rFonts w:hint="eastAsia"/>
          <w:sz w:val="21"/>
          <w:szCs w:val="21"/>
        </w:rPr>
        <w:t>熟悉储能发展历史、技术现状、发展趋势、应用场景、商业模式等；</w:t>
      </w:r>
    </w:p>
    <w:p w14:paraId="641952B1" w14:textId="77777777" w:rsidR="007D5269" w:rsidRDefault="00000000">
      <w:pPr>
        <w:tabs>
          <w:tab w:val="left" w:pos="1276"/>
        </w:tabs>
        <w:ind w:firstLineChars="600" w:firstLine="1260"/>
        <w:jc w:val="both"/>
        <w:rPr>
          <w:sz w:val="21"/>
          <w:szCs w:val="21"/>
        </w:rPr>
      </w:pPr>
      <w:r>
        <w:rPr>
          <w:sz w:val="21"/>
          <w:szCs w:val="21"/>
        </w:rPr>
        <w:t>——</w:t>
      </w:r>
      <w:r>
        <w:rPr>
          <w:rFonts w:hint="eastAsia"/>
          <w:sz w:val="21"/>
          <w:szCs w:val="21"/>
        </w:rPr>
        <w:t>具备良好的沟通协调能力、语言表达能力与分析撰写能力；</w:t>
      </w:r>
    </w:p>
    <w:p w14:paraId="3A864DBB" w14:textId="77777777" w:rsidR="007D5269" w:rsidRDefault="00000000">
      <w:pPr>
        <w:tabs>
          <w:tab w:val="left" w:pos="1276"/>
        </w:tabs>
        <w:ind w:firstLineChars="600" w:firstLine="1260"/>
        <w:jc w:val="both"/>
        <w:rPr>
          <w:sz w:val="21"/>
          <w:szCs w:val="21"/>
        </w:rPr>
      </w:pPr>
      <w:r>
        <w:rPr>
          <w:sz w:val="21"/>
          <w:szCs w:val="21"/>
        </w:rPr>
        <w:t>——</w:t>
      </w:r>
      <w:r>
        <w:rPr>
          <w:rFonts w:hint="eastAsia"/>
          <w:sz w:val="21"/>
          <w:szCs w:val="21"/>
        </w:rPr>
        <w:t>具备学习新技术、新管理模式的学习能力；</w:t>
      </w:r>
    </w:p>
    <w:p w14:paraId="4D60DB52" w14:textId="77777777" w:rsidR="007D5269" w:rsidRDefault="00000000">
      <w:pPr>
        <w:tabs>
          <w:tab w:val="left" w:pos="1276"/>
        </w:tabs>
        <w:ind w:firstLineChars="600" w:firstLine="1260"/>
        <w:jc w:val="both"/>
        <w:rPr>
          <w:sz w:val="21"/>
          <w:szCs w:val="21"/>
        </w:rPr>
      </w:pPr>
      <w:r>
        <w:rPr>
          <w:sz w:val="21"/>
          <w:szCs w:val="21"/>
        </w:rPr>
        <w:t>——</w:t>
      </w:r>
      <w:r>
        <w:rPr>
          <w:rFonts w:hint="eastAsia"/>
          <w:sz w:val="21"/>
          <w:szCs w:val="21"/>
        </w:rPr>
        <w:t>具备较强的项目管理能力、执行能力、沟通能力及团队合作能力；</w:t>
      </w:r>
    </w:p>
    <w:p w14:paraId="17CAB135" w14:textId="77777777" w:rsidR="007D5269" w:rsidRDefault="00000000">
      <w:pPr>
        <w:tabs>
          <w:tab w:val="left" w:pos="455"/>
        </w:tabs>
        <w:ind w:firstLineChars="200" w:firstLine="420"/>
        <w:jc w:val="both"/>
        <w:rPr>
          <w:sz w:val="21"/>
          <w:szCs w:val="21"/>
        </w:rPr>
      </w:pPr>
      <w:r>
        <w:rPr>
          <w:rFonts w:hint="eastAsia"/>
          <w:sz w:val="21"/>
          <w:szCs w:val="21"/>
        </w:rPr>
        <w:t>b</w:t>
      </w:r>
      <w:r>
        <w:rPr>
          <w:rFonts w:hint="eastAsia"/>
          <w:sz w:val="21"/>
          <w:szCs w:val="21"/>
        </w:rPr>
        <w:t>）专业知识</w:t>
      </w:r>
    </w:p>
    <w:p w14:paraId="55FCFE9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熟悉电路、电力电子技术、自动控制原理、计算机科学与技术、高压电气、消防安全、工程管理等专业基础知识；</w:t>
      </w:r>
    </w:p>
    <w:p w14:paraId="65C0CE5C"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熟悉储能电站原理、电气系统设计、储能系统架构设计、建设流程与运行；</w:t>
      </w:r>
    </w:p>
    <w:p w14:paraId="30B98CE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熟悉锂电池、变流器、</w:t>
      </w:r>
      <w:r>
        <w:rPr>
          <w:rFonts w:ascii="Times New Roman" w:eastAsia="宋体" w:hAnsi="Times New Roman" w:cs="Times New Roman"/>
          <w:color w:val="000000" w:themeColor="text1"/>
          <w:szCs w:val="28"/>
        </w:rPr>
        <w:t>BMS</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EMS</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PCS</w:t>
      </w:r>
      <w:r>
        <w:rPr>
          <w:rFonts w:ascii="Times New Roman" w:eastAsia="宋体" w:hAnsi="Times New Roman" w:cs="Times New Roman" w:hint="eastAsia"/>
          <w:color w:val="000000" w:themeColor="text1"/>
          <w:szCs w:val="28"/>
        </w:rPr>
        <w:t>、升压变压器、逆变器等储能设备；</w:t>
      </w:r>
    </w:p>
    <w:p w14:paraId="595EEF2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lastRenderedPageBreak/>
        <w:t>——</w:t>
      </w:r>
      <w:r>
        <w:rPr>
          <w:rFonts w:ascii="Times New Roman" w:eastAsia="宋体" w:hAnsi="Times New Roman" w:cs="Times New Roman" w:hint="eastAsia"/>
          <w:color w:val="000000" w:themeColor="text1"/>
          <w:szCs w:val="28"/>
        </w:rPr>
        <w:t>熟悉储能消防安全、电网接入、</w:t>
      </w:r>
      <w:proofErr w:type="gramStart"/>
      <w:r>
        <w:rPr>
          <w:rFonts w:ascii="Times New Roman" w:eastAsia="宋体" w:hAnsi="Times New Roman" w:cs="Times New Roman" w:hint="eastAsia"/>
          <w:color w:val="000000" w:themeColor="text1"/>
          <w:szCs w:val="28"/>
        </w:rPr>
        <w:t>并离网运行</w:t>
      </w:r>
      <w:proofErr w:type="gramEnd"/>
      <w:r>
        <w:rPr>
          <w:rFonts w:ascii="Times New Roman" w:eastAsia="宋体" w:hAnsi="Times New Roman" w:cs="Times New Roman" w:hint="eastAsia"/>
          <w:color w:val="000000" w:themeColor="text1"/>
          <w:szCs w:val="28"/>
        </w:rPr>
        <w:t>控制等设计规范；</w:t>
      </w:r>
    </w:p>
    <w:p w14:paraId="2A0898D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熟悉储能项目管理经济性评估、成本核算；</w:t>
      </w:r>
    </w:p>
    <w:p w14:paraId="26DC070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95" w:name="OLE_LINK76"/>
      <w:r>
        <w:rPr>
          <w:rFonts w:ascii="Times New Roman" w:eastAsia="宋体" w:hAnsi="Times New Roman" w:cs="Times New Roman"/>
          <w:color w:val="000000" w:themeColor="text1"/>
          <w:szCs w:val="28"/>
        </w:rPr>
        <w:t>——</w:t>
      </w:r>
      <w:bookmarkEnd w:id="195"/>
      <w:r>
        <w:rPr>
          <w:rFonts w:ascii="Times New Roman" w:eastAsia="宋体" w:hAnsi="Times New Roman" w:cs="Times New Roman" w:hint="eastAsia"/>
          <w:color w:val="000000" w:themeColor="text1"/>
          <w:szCs w:val="28"/>
        </w:rPr>
        <w:t>熟悉相关的法律法规、政策规定、标准规范等；</w:t>
      </w:r>
    </w:p>
    <w:p w14:paraId="6206AE12" w14:textId="77777777" w:rsidR="007D5269" w:rsidRDefault="00000000">
      <w:pPr>
        <w:tabs>
          <w:tab w:val="left" w:pos="455"/>
        </w:tabs>
        <w:ind w:firstLineChars="200" w:firstLine="420"/>
        <w:jc w:val="both"/>
        <w:rPr>
          <w:sz w:val="21"/>
          <w:szCs w:val="21"/>
        </w:rPr>
      </w:pPr>
      <w:r>
        <w:rPr>
          <w:rFonts w:hint="eastAsia"/>
          <w:sz w:val="21"/>
          <w:szCs w:val="21"/>
        </w:rPr>
        <w:t>c</w:t>
      </w:r>
      <w:r>
        <w:rPr>
          <w:rFonts w:hint="eastAsia"/>
          <w:sz w:val="21"/>
          <w:szCs w:val="21"/>
        </w:rPr>
        <w:t>）技术技能</w:t>
      </w:r>
    </w:p>
    <w:p w14:paraId="3550E58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熟练应用</w:t>
      </w:r>
      <w:proofErr w:type="gramStart"/>
      <w:r>
        <w:rPr>
          <w:rFonts w:ascii="Times New Roman" w:eastAsia="宋体" w:hAnsi="Times New Roman" w:cs="Times New Roman" w:hint="eastAsia"/>
          <w:color w:val="000000" w:themeColor="text1"/>
          <w:szCs w:val="28"/>
        </w:rPr>
        <w:t>甘特图</w:t>
      </w:r>
      <w:proofErr w:type="gramEnd"/>
      <w:r>
        <w:rPr>
          <w:rFonts w:ascii="Times New Roman" w:eastAsia="宋体" w:hAnsi="Times New Roman" w:cs="Times New Roman" w:hint="eastAsia"/>
          <w:color w:val="000000" w:themeColor="text1"/>
          <w:szCs w:val="28"/>
        </w:rPr>
        <w:t>等项目进度管理工具；</w:t>
      </w:r>
    </w:p>
    <w:p w14:paraId="7B81F84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熟悉项目现场配置储能系统条件并</w:t>
      </w:r>
      <w:r>
        <w:rPr>
          <w:rFonts w:ascii="Times New Roman" w:eastAsia="宋体" w:hAnsi="Times New Roman" w:cs="Times New Roman"/>
          <w:color w:val="000000" w:themeColor="text1"/>
          <w:szCs w:val="28"/>
        </w:rPr>
        <w:t>进行现场勘察</w:t>
      </w:r>
      <w:r>
        <w:rPr>
          <w:rFonts w:ascii="Times New Roman" w:eastAsia="宋体" w:hAnsi="Times New Roman" w:cs="Times New Roman" w:hint="eastAsia"/>
          <w:color w:val="000000" w:themeColor="text1"/>
          <w:szCs w:val="28"/>
        </w:rPr>
        <w:t>整理；</w:t>
      </w:r>
    </w:p>
    <w:p w14:paraId="441DC6C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w:t>
      </w:r>
      <w:r>
        <w:rPr>
          <w:rFonts w:ascii="Times New Roman" w:eastAsia="宋体" w:hAnsi="Times New Roman" w:cs="Times New Roman"/>
          <w:color w:val="000000" w:themeColor="text1"/>
          <w:szCs w:val="28"/>
        </w:rPr>
        <w:t>储能系统运输、吊装</w:t>
      </w:r>
      <w:r>
        <w:rPr>
          <w:rFonts w:ascii="Times New Roman" w:eastAsia="宋体" w:hAnsi="Times New Roman" w:cs="Times New Roman" w:hint="eastAsia"/>
          <w:color w:val="000000" w:themeColor="text1"/>
          <w:szCs w:val="28"/>
        </w:rPr>
        <w:t>、</w:t>
      </w:r>
      <w:r>
        <w:rPr>
          <w:rFonts w:ascii="Times New Roman" w:eastAsia="宋体" w:hAnsi="Times New Roman" w:cs="Times New Roman"/>
          <w:color w:val="000000" w:themeColor="text1"/>
          <w:szCs w:val="28"/>
        </w:rPr>
        <w:t>安装过程中的安全性的方案和论证</w:t>
      </w:r>
      <w:r>
        <w:rPr>
          <w:rFonts w:ascii="Times New Roman" w:eastAsia="宋体" w:hAnsi="Times New Roman" w:cs="Times New Roman" w:hint="eastAsia"/>
          <w:color w:val="000000" w:themeColor="text1"/>
          <w:szCs w:val="28"/>
        </w:rPr>
        <w:t>的能力；</w:t>
      </w:r>
    </w:p>
    <w:p w14:paraId="455EBEB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bookmarkStart w:id="196" w:name="OLE_LINK8"/>
      <w:r>
        <w:rPr>
          <w:rFonts w:ascii="Times New Roman" w:eastAsia="宋体" w:hAnsi="Times New Roman" w:cs="Times New Roman" w:hint="eastAsia"/>
          <w:color w:val="000000" w:themeColor="text1"/>
          <w:szCs w:val="28"/>
        </w:rPr>
        <w:t>具备质量管理与监督、进行厂验、来料检验、安装检查的能力；</w:t>
      </w:r>
    </w:p>
    <w:p w14:paraId="5EC856B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熟练运用计算机进行辅助设计、</w:t>
      </w:r>
      <w:r>
        <w:rPr>
          <w:rFonts w:ascii="Times New Roman" w:eastAsia="宋体" w:hAnsi="Times New Roman" w:cs="Times New Roman"/>
          <w:color w:val="000000" w:themeColor="text1"/>
          <w:szCs w:val="28"/>
        </w:rPr>
        <w:t>建模与数据分析软件</w:t>
      </w:r>
      <w:r>
        <w:rPr>
          <w:rFonts w:ascii="Times New Roman" w:eastAsia="宋体" w:hAnsi="Times New Roman" w:cs="Times New Roman" w:hint="eastAsia"/>
          <w:color w:val="000000" w:themeColor="text1"/>
          <w:szCs w:val="28"/>
        </w:rPr>
        <w:t>；</w:t>
      </w:r>
    </w:p>
    <w:p w14:paraId="46B28BB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熟悉储能电站项目建设全流程及现场工程施工管理、系统调试与验收；</w:t>
      </w:r>
    </w:p>
    <w:p w14:paraId="4AA67C90"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掌握储能项目投资成本分析、经济性评估与市场分析与项目运营管理能力；</w:t>
      </w:r>
    </w:p>
    <w:p w14:paraId="70058A09"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熟悉负责项目档案的建立及项目文件的交付验收，满足</w:t>
      </w:r>
      <w:r>
        <w:rPr>
          <w:rFonts w:ascii="Times New Roman" w:eastAsia="宋体" w:hAnsi="Times New Roman" w:cs="Times New Roman"/>
          <w:color w:val="000000" w:themeColor="text1"/>
          <w:szCs w:val="28"/>
        </w:rPr>
        <w:t>ISO</w:t>
      </w:r>
      <w:r>
        <w:rPr>
          <w:rFonts w:ascii="Times New Roman" w:eastAsia="宋体" w:hAnsi="Times New Roman" w:cs="Times New Roman"/>
          <w:color w:val="000000" w:themeColor="text1"/>
          <w:szCs w:val="28"/>
        </w:rPr>
        <w:t>的合</w:t>
      </w:r>
      <w:proofErr w:type="gramStart"/>
      <w:r>
        <w:rPr>
          <w:rFonts w:ascii="Times New Roman" w:eastAsia="宋体" w:hAnsi="Times New Roman" w:cs="Times New Roman"/>
          <w:color w:val="000000" w:themeColor="text1"/>
          <w:szCs w:val="28"/>
        </w:rPr>
        <w:t>规</w:t>
      </w:r>
      <w:proofErr w:type="gramEnd"/>
      <w:r>
        <w:rPr>
          <w:rFonts w:ascii="Times New Roman" w:eastAsia="宋体" w:hAnsi="Times New Roman" w:cs="Times New Roman"/>
          <w:color w:val="000000" w:themeColor="text1"/>
          <w:szCs w:val="28"/>
        </w:rPr>
        <w:t>要求</w:t>
      </w:r>
      <w:r>
        <w:rPr>
          <w:rFonts w:ascii="Times New Roman" w:eastAsia="宋体" w:hAnsi="Times New Roman" w:cs="Times New Roman" w:hint="eastAsia"/>
          <w:color w:val="000000" w:themeColor="text1"/>
          <w:szCs w:val="28"/>
        </w:rPr>
        <w:t>；</w:t>
      </w:r>
    </w:p>
    <w:p w14:paraId="1F8D606D" w14:textId="77777777" w:rsidR="007D5269" w:rsidRDefault="00000000">
      <w:pPr>
        <w:tabs>
          <w:tab w:val="left" w:pos="455"/>
        </w:tabs>
        <w:ind w:firstLineChars="200" w:firstLine="420"/>
        <w:jc w:val="both"/>
        <w:rPr>
          <w:sz w:val="21"/>
          <w:szCs w:val="21"/>
        </w:rPr>
      </w:pPr>
      <w:r>
        <w:rPr>
          <w:rFonts w:hint="eastAsia"/>
          <w:sz w:val="21"/>
          <w:szCs w:val="21"/>
        </w:rPr>
        <w:t>d</w:t>
      </w:r>
      <w:r>
        <w:rPr>
          <w:rFonts w:hint="eastAsia"/>
          <w:sz w:val="21"/>
          <w:szCs w:val="21"/>
        </w:rPr>
        <w:t>）工程实践</w:t>
      </w:r>
    </w:p>
    <w:p w14:paraId="0DB8F17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具备一定的储能项目管理实践经验，能够根据采用的经济模式和储能项目特点，对储能工程项目进行全面、精确、客观、专业评估的能力；</w:t>
      </w:r>
    </w:p>
    <w:p w14:paraId="0B14411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具备一定的项目现场分析和解决问题的实践经验，制定最优化的项目解决方案。</w:t>
      </w:r>
    </w:p>
    <w:p w14:paraId="2311E78C" w14:textId="77777777" w:rsidR="007D5269" w:rsidRDefault="00000000">
      <w:pPr>
        <w:pStyle w:val="afc"/>
        <w:spacing w:beforeLines="50" w:before="156" w:afterLines="50" w:after="156"/>
      </w:pPr>
      <w:bookmarkStart w:id="197" w:name="_Toc102995066"/>
      <w:bookmarkEnd w:id="196"/>
      <w:r>
        <w:rPr>
          <w:rFonts w:hint="eastAsia"/>
        </w:rPr>
        <w:t>5</w:t>
      </w:r>
      <w:r>
        <w:t xml:space="preserve">.5 </w:t>
      </w:r>
      <w:r>
        <w:rPr>
          <w:rFonts w:hint="eastAsia"/>
        </w:rPr>
        <w:t>储能环保方向岗位能力要求</w:t>
      </w:r>
      <w:bookmarkEnd w:id="197"/>
    </w:p>
    <w:p w14:paraId="00ECB7AF" w14:textId="77777777" w:rsidR="007D5269" w:rsidRDefault="00000000">
      <w:pPr>
        <w:pStyle w:val="afc"/>
        <w:spacing w:beforeLines="50" w:before="156" w:afterLines="50" w:after="156"/>
      </w:pPr>
      <w:r>
        <w:rPr>
          <w:rFonts w:hint="eastAsia"/>
        </w:rPr>
        <w:t>5</w:t>
      </w:r>
      <w:r>
        <w:t xml:space="preserve">.5.1   </w:t>
      </w:r>
      <w:r>
        <w:rPr>
          <w:rFonts w:hint="eastAsia"/>
        </w:rPr>
        <w:t>储能电池梯次利用工程师</w:t>
      </w:r>
    </w:p>
    <w:p w14:paraId="144F758A" w14:textId="77777777" w:rsidR="007D5269" w:rsidRDefault="00000000">
      <w:pPr>
        <w:ind w:firstLineChars="200" w:firstLine="420"/>
        <w:jc w:val="both"/>
        <w:rPr>
          <w:rFonts w:ascii="宋体" w:hAnsi="宋体"/>
          <w:sz w:val="21"/>
          <w:szCs w:val="21"/>
        </w:rPr>
      </w:pPr>
      <w:bookmarkStart w:id="198" w:name="OLE_LINK68"/>
      <w:r>
        <w:rPr>
          <w:sz w:val="21"/>
          <w:szCs w:val="21"/>
        </w:rPr>
        <w:t>a</w:t>
      </w:r>
      <w:r>
        <w:rPr>
          <w:rFonts w:ascii="宋体" w:hAnsi="宋体" w:hint="eastAsia"/>
          <w:sz w:val="21"/>
          <w:szCs w:val="21"/>
        </w:rPr>
        <w:t>）综合能力</w:t>
      </w:r>
    </w:p>
    <w:p w14:paraId="475CF51E" w14:textId="77777777" w:rsidR="007D5269" w:rsidRDefault="00000000">
      <w:pPr>
        <w:pStyle w:val="afe"/>
        <w:ind w:leftChars="540" w:left="1718" w:hangingChars="201" w:hanging="422"/>
        <w:rPr>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善于捕捉储能行业信息和技术趋势，对电池梯次利用方面进行新技术开发与技术和工程方面的更新；</w:t>
      </w:r>
    </w:p>
    <w:p w14:paraId="543457E7" w14:textId="77777777" w:rsidR="007D5269" w:rsidRDefault="00000000">
      <w:pPr>
        <w:ind w:firstLineChars="600" w:firstLine="1260"/>
        <w:jc w:val="both"/>
        <w:rPr>
          <w:sz w:val="21"/>
          <w:szCs w:val="21"/>
        </w:rPr>
      </w:pPr>
      <w:r>
        <w:rPr>
          <w:sz w:val="21"/>
          <w:szCs w:val="21"/>
        </w:rPr>
        <w:t>——</w:t>
      </w:r>
      <w:r>
        <w:rPr>
          <w:rFonts w:hint="eastAsia"/>
          <w:sz w:val="21"/>
          <w:szCs w:val="21"/>
        </w:rPr>
        <w:t>具备一定的创新意识，较强的市场和技术洞察力；</w:t>
      </w:r>
    </w:p>
    <w:p w14:paraId="771D0C89" w14:textId="77777777" w:rsidR="007D5269" w:rsidRDefault="00000000">
      <w:pPr>
        <w:ind w:firstLineChars="600" w:firstLine="1260"/>
        <w:jc w:val="both"/>
        <w:rPr>
          <w:sz w:val="21"/>
          <w:szCs w:val="21"/>
        </w:rPr>
      </w:pPr>
      <w:r>
        <w:rPr>
          <w:sz w:val="21"/>
          <w:szCs w:val="21"/>
        </w:rPr>
        <w:t>——</w:t>
      </w:r>
      <w:r>
        <w:rPr>
          <w:rFonts w:hint="eastAsia"/>
          <w:sz w:val="21"/>
          <w:szCs w:val="21"/>
        </w:rPr>
        <w:t>具备良好的沟通表达和团队合作能力；</w:t>
      </w:r>
    </w:p>
    <w:p w14:paraId="3076D8E2" w14:textId="77777777" w:rsidR="007D5269" w:rsidRDefault="00000000">
      <w:pPr>
        <w:ind w:firstLineChars="200" w:firstLine="420"/>
        <w:jc w:val="both"/>
        <w:rPr>
          <w:sz w:val="21"/>
          <w:szCs w:val="21"/>
        </w:rPr>
      </w:pPr>
      <w:r>
        <w:rPr>
          <w:rFonts w:hint="eastAsia"/>
          <w:sz w:val="21"/>
          <w:szCs w:val="21"/>
        </w:rPr>
        <w:t>b</w:t>
      </w:r>
      <w:r>
        <w:rPr>
          <w:rFonts w:hint="eastAsia"/>
          <w:sz w:val="21"/>
          <w:szCs w:val="21"/>
        </w:rPr>
        <w:t>）专业知识</w:t>
      </w:r>
    </w:p>
    <w:p w14:paraId="5A6B2C5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熟悉电路、电子、自动控制、计算机科学与技术等专业基础知识；</w:t>
      </w:r>
    </w:p>
    <w:p w14:paraId="5C91086E"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199" w:name="_Hlk108709973"/>
      <w:r>
        <w:rPr>
          <w:rFonts w:ascii="Times New Roman" w:eastAsia="宋体" w:hAnsi="Times New Roman" w:cs="Times New Roman"/>
          <w:color w:val="000000" w:themeColor="text1"/>
          <w:szCs w:val="28"/>
        </w:rPr>
        <w:t>——</w:t>
      </w:r>
      <w:bookmarkEnd w:id="199"/>
      <w:r>
        <w:rPr>
          <w:rFonts w:ascii="Times New Roman" w:eastAsia="宋体" w:hAnsi="Times New Roman" w:cs="Times New Roman" w:hint="eastAsia"/>
          <w:color w:val="000000" w:themeColor="text1"/>
          <w:szCs w:val="28"/>
        </w:rPr>
        <w:t>熟悉电池基本性能，电池的基本原材料的组成和性能以及测试方法；</w:t>
      </w:r>
    </w:p>
    <w:p w14:paraId="42FD4358"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熟悉掌握电池梯次利用行业研究及开发所需的法律政策等；</w:t>
      </w:r>
    </w:p>
    <w:p w14:paraId="090D6994"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了解国内及国际储能梯次利用标准体系及规范，了解国内外技术标准的差异与标准体系发展动向；</w:t>
      </w:r>
    </w:p>
    <w:p w14:paraId="629807BD" w14:textId="77777777" w:rsidR="007D5269" w:rsidRDefault="00000000">
      <w:pPr>
        <w:ind w:firstLineChars="200" w:firstLine="420"/>
        <w:jc w:val="both"/>
        <w:rPr>
          <w:sz w:val="21"/>
          <w:szCs w:val="21"/>
        </w:rPr>
      </w:pPr>
      <w:r>
        <w:rPr>
          <w:rFonts w:hint="eastAsia"/>
          <w:sz w:val="21"/>
          <w:szCs w:val="21"/>
        </w:rPr>
        <w:t>c</w:t>
      </w:r>
      <w:r>
        <w:rPr>
          <w:rFonts w:hint="eastAsia"/>
          <w:sz w:val="21"/>
          <w:szCs w:val="21"/>
        </w:rPr>
        <w:t>）技术技能</w:t>
      </w:r>
    </w:p>
    <w:p w14:paraId="7D6DC79B"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熟悉电池梯次利用技术研发与应用最新技术趋势和专业研究工具；</w:t>
      </w:r>
    </w:p>
    <w:p w14:paraId="778F7F5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熟悉电池性能、可利用性、可靠性与安全性评估，能对实验的结果进行实际分析；</w:t>
      </w:r>
    </w:p>
    <w:p w14:paraId="57160EF1"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掌握电池测试流程、设备操作与软件操作；</w:t>
      </w:r>
    </w:p>
    <w:p w14:paraId="04480CA5"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熟悉退役电池状态评估方法，熟悉退役电池成组后再利用的应用要求以及性能评估方法；</w:t>
      </w:r>
    </w:p>
    <w:p w14:paraId="5B19C84B" w14:textId="77777777" w:rsidR="007D5269" w:rsidRDefault="00000000">
      <w:pPr>
        <w:ind w:firstLineChars="200" w:firstLine="420"/>
        <w:jc w:val="both"/>
        <w:rPr>
          <w:sz w:val="21"/>
          <w:szCs w:val="21"/>
        </w:rPr>
      </w:pPr>
      <w:r>
        <w:rPr>
          <w:rFonts w:hint="eastAsia"/>
          <w:sz w:val="21"/>
          <w:szCs w:val="21"/>
        </w:rPr>
        <w:t>d</w:t>
      </w:r>
      <w:r>
        <w:rPr>
          <w:rFonts w:hint="eastAsia"/>
          <w:sz w:val="21"/>
          <w:szCs w:val="21"/>
        </w:rPr>
        <w:t>）工程实践</w:t>
      </w:r>
    </w:p>
    <w:p w14:paraId="0725C17D"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bookmarkStart w:id="200" w:name="OLE_LINK78"/>
      <w:r>
        <w:rPr>
          <w:rFonts w:ascii="Times New Roman" w:eastAsia="宋体" w:hAnsi="Times New Roman" w:cs="Times New Roman"/>
          <w:color w:val="000000" w:themeColor="text1"/>
          <w:szCs w:val="28"/>
        </w:rPr>
        <w:t>——</w:t>
      </w:r>
      <w:bookmarkEnd w:id="200"/>
      <w:r>
        <w:rPr>
          <w:rFonts w:ascii="Times New Roman" w:eastAsia="宋体" w:hAnsi="Times New Roman" w:cs="Times New Roman" w:hint="eastAsia"/>
          <w:kern w:val="0"/>
          <w:szCs w:val="21"/>
        </w:rPr>
        <w:t>具</w:t>
      </w:r>
      <w:r>
        <w:rPr>
          <w:rFonts w:ascii="Times New Roman" w:eastAsia="宋体" w:hAnsi="Times New Roman" w:cs="Times New Roman" w:hint="eastAsia"/>
          <w:color w:val="000000" w:themeColor="text1"/>
          <w:szCs w:val="28"/>
        </w:rPr>
        <w:t>备一定的</w:t>
      </w:r>
      <w:r>
        <w:rPr>
          <w:rFonts w:ascii="Times New Roman" w:eastAsia="宋体" w:hAnsi="Times New Roman" w:cs="Times New Roman"/>
          <w:color w:val="000000" w:themeColor="text1"/>
          <w:szCs w:val="28"/>
        </w:rPr>
        <w:t>电池梯次利用</w:t>
      </w:r>
      <w:r>
        <w:rPr>
          <w:rFonts w:ascii="Times New Roman" w:eastAsia="宋体" w:hAnsi="Times New Roman" w:cs="Times New Roman" w:hint="eastAsia"/>
          <w:color w:val="000000" w:themeColor="text1"/>
          <w:szCs w:val="28"/>
        </w:rPr>
        <w:t>实践经验；</w:t>
      </w:r>
    </w:p>
    <w:p w14:paraId="4E7C7C86" w14:textId="77777777" w:rsidR="007D5269" w:rsidRDefault="00000000">
      <w:pPr>
        <w:pStyle w:val="afe"/>
        <w:ind w:leftChars="540" w:left="1718" w:hangingChars="201" w:hanging="422"/>
        <w:rPr>
          <w:rFonts w:ascii="Times New Roman" w:eastAsia="宋体" w:hAnsi="Times New Roman" w:cs="Times New Roman"/>
          <w:color w:val="000000" w:themeColor="text1"/>
          <w:szCs w:val="28"/>
        </w:rPr>
      </w:pPr>
      <w:r>
        <w:rPr>
          <w:rFonts w:ascii="Times New Roman" w:eastAsia="宋体" w:hAnsi="Times New Roman" w:cs="Times New Roman"/>
          <w:color w:val="000000" w:themeColor="text1"/>
          <w:szCs w:val="28"/>
        </w:rPr>
        <w:t>——</w:t>
      </w:r>
      <w:r>
        <w:rPr>
          <w:rFonts w:ascii="Times New Roman" w:eastAsia="宋体" w:hAnsi="Times New Roman" w:cs="Times New Roman" w:hint="eastAsia"/>
          <w:color w:val="000000" w:themeColor="text1"/>
          <w:szCs w:val="28"/>
        </w:rPr>
        <w:t>具备调研、梳理及分析电池梯次利用行业痛点的能力，有参与储能电池梯次利用行业解决方案规划及设计的经验。</w:t>
      </w:r>
    </w:p>
    <w:bookmarkEnd w:id="198"/>
    <w:p w14:paraId="18C20FA7" w14:textId="77777777" w:rsidR="007D5269" w:rsidRDefault="00000000">
      <w:pPr>
        <w:pStyle w:val="afc"/>
        <w:spacing w:beforeLines="50" w:before="156" w:afterLines="50" w:after="156"/>
      </w:pPr>
      <w:r>
        <w:rPr>
          <w:rFonts w:hint="eastAsia"/>
        </w:rPr>
        <w:t>5</w:t>
      </w:r>
      <w:r>
        <w:t xml:space="preserve">.5.2   </w:t>
      </w:r>
      <w:r>
        <w:rPr>
          <w:rFonts w:hint="eastAsia"/>
        </w:rPr>
        <w:t>储能环保工程师</w:t>
      </w:r>
    </w:p>
    <w:p w14:paraId="67DF2D84" w14:textId="77777777" w:rsidR="007D5269" w:rsidRDefault="00000000">
      <w:pPr>
        <w:ind w:firstLineChars="200" w:firstLine="420"/>
        <w:jc w:val="both"/>
        <w:rPr>
          <w:sz w:val="21"/>
          <w:szCs w:val="21"/>
        </w:rPr>
      </w:pPr>
      <w:r>
        <w:rPr>
          <w:rFonts w:hint="eastAsia"/>
          <w:sz w:val="21"/>
          <w:szCs w:val="21"/>
        </w:rPr>
        <w:t>a</w:t>
      </w:r>
      <w:r>
        <w:rPr>
          <w:rFonts w:hint="eastAsia"/>
          <w:sz w:val="21"/>
          <w:szCs w:val="21"/>
        </w:rPr>
        <w:t>）综合能力</w:t>
      </w:r>
    </w:p>
    <w:p w14:paraId="77E21577" w14:textId="77777777" w:rsidR="007D5269" w:rsidRDefault="00000000">
      <w:pPr>
        <w:ind w:firstLineChars="600" w:firstLine="1260"/>
        <w:jc w:val="both"/>
        <w:rPr>
          <w:sz w:val="21"/>
          <w:szCs w:val="21"/>
        </w:rPr>
      </w:pPr>
      <w:r>
        <w:rPr>
          <w:sz w:val="21"/>
          <w:szCs w:val="21"/>
        </w:rPr>
        <w:lastRenderedPageBreak/>
        <w:t>——</w:t>
      </w:r>
      <w:r>
        <w:rPr>
          <w:rFonts w:hint="eastAsia"/>
          <w:sz w:val="21"/>
          <w:szCs w:val="21"/>
        </w:rPr>
        <w:t>了解储能环保市场现状，具有较强的市场洞察力；</w:t>
      </w:r>
    </w:p>
    <w:p w14:paraId="375E6161" w14:textId="77777777" w:rsidR="007D5269" w:rsidRDefault="00000000">
      <w:pPr>
        <w:ind w:firstLineChars="600" w:firstLine="1260"/>
        <w:jc w:val="both"/>
        <w:rPr>
          <w:sz w:val="21"/>
          <w:szCs w:val="21"/>
        </w:rPr>
      </w:pPr>
      <w:r>
        <w:rPr>
          <w:sz w:val="21"/>
          <w:szCs w:val="21"/>
        </w:rPr>
        <w:t>——</w:t>
      </w:r>
      <w:r>
        <w:rPr>
          <w:rFonts w:hint="eastAsia"/>
          <w:sz w:val="21"/>
          <w:szCs w:val="21"/>
        </w:rPr>
        <w:t>具备一定的学习能力和创新能力；</w:t>
      </w:r>
    </w:p>
    <w:p w14:paraId="3ACA967D" w14:textId="77777777" w:rsidR="007D5269" w:rsidRDefault="00000000">
      <w:pPr>
        <w:ind w:firstLineChars="600" w:firstLine="1260"/>
        <w:jc w:val="both"/>
        <w:rPr>
          <w:sz w:val="21"/>
          <w:szCs w:val="21"/>
        </w:rPr>
      </w:pPr>
      <w:r>
        <w:rPr>
          <w:sz w:val="21"/>
          <w:szCs w:val="21"/>
        </w:rPr>
        <w:t>——</w:t>
      </w:r>
      <w:r>
        <w:rPr>
          <w:rFonts w:hint="eastAsia"/>
          <w:sz w:val="21"/>
          <w:szCs w:val="21"/>
        </w:rPr>
        <w:t>具备良好的沟通表达和团队合作能力；</w:t>
      </w:r>
    </w:p>
    <w:p w14:paraId="08FC017F" w14:textId="77777777" w:rsidR="007D5269" w:rsidRDefault="00000000">
      <w:pPr>
        <w:ind w:firstLineChars="200" w:firstLine="420"/>
        <w:jc w:val="both"/>
        <w:rPr>
          <w:sz w:val="21"/>
          <w:szCs w:val="21"/>
        </w:rPr>
      </w:pPr>
      <w:r>
        <w:rPr>
          <w:rFonts w:hint="eastAsia"/>
          <w:sz w:val="21"/>
          <w:szCs w:val="21"/>
        </w:rPr>
        <w:t>b</w:t>
      </w:r>
      <w:r>
        <w:rPr>
          <w:rFonts w:hint="eastAsia"/>
          <w:sz w:val="21"/>
          <w:szCs w:val="21"/>
        </w:rPr>
        <w:t>）专业知识</w:t>
      </w:r>
    </w:p>
    <w:p w14:paraId="46D20E92" w14:textId="77777777" w:rsidR="007D5269" w:rsidRDefault="00000000">
      <w:pPr>
        <w:ind w:firstLineChars="600" w:firstLine="1260"/>
        <w:jc w:val="both"/>
        <w:rPr>
          <w:sz w:val="21"/>
          <w:szCs w:val="21"/>
        </w:rPr>
      </w:pPr>
      <w:r>
        <w:rPr>
          <w:sz w:val="21"/>
          <w:szCs w:val="21"/>
        </w:rPr>
        <w:t>——</w:t>
      </w:r>
      <w:r>
        <w:rPr>
          <w:rFonts w:hint="eastAsia"/>
          <w:sz w:val="21"/>
          <w:szCs w:val="21"/>
        </w:rPr>
        <w:t>熟悉化学、化工、有色冶金、冶金物理化学、环境工程、材料化学等专业基础知识；</w:t>
      </w:r>
    </w:p>
    <w:p w14:paraId="0385E20A" w14:textId="77777777" w:rsidR="007D5269" w:rsidRDefault="00000000">
      <w:pPr>
        <w:ind w:firstLineChars="600" w:firstLine="1260"/>
        <w:jc w:val="both"/>
        <w:rPr>
          <w:sz w:val="21"/>
          <w:szCs w:val="21"/>
        </w:rPr>
      </w:pPr>
      <w:r>
        <w:rPr>
          <w:sz w:val="21"/>
          <w:szCs w:val="21"/>
        </w:rPr>
        <w:t>——</w:t>
      </w:r>
      <w:r>
        <w:rPr>
          <w:rFonts w:hint="eastAsia"/>
          <w:sz w:val="21"/>
          <w:szCs w:val="21"/>
        </w:rPr>
        <w:t>熟悉储能设备结构、原理与测试；</w:t>
      </w:r>
    </w:p>
    <w:p w14:paraId="423D5BCB" w14:textId="77777777" w:rsidR="007D5269" w:rsidRDefault="00000000">
      <w:pPr>
        <w:ind w:firstLineChars="600" w:firstLine="1260"/>
        <w:jc w:val="both"/>
        <w:rPr>
          <w:sz w:val="21"/>
          <w:szCs w:val="21"/>
        </w:rPr>
      </w:pPr>
      <w:r>
        <w:rPr>
          <w:sz w:val="21"/>
          <w:szCs w:val="21"/>
        </w:rPr>
        <w:t>——</w:t>
      </w:r>
      <w:r>
        <w:rPr>
          <w:rFonts w:hint="eastAsia"/>
          <w:sz w:val="21"/>
          <w:szCs w:val="21"/>
        </w:rPr>
        <w:t>熟悉储能环保技术应用、储能设备回收与环保评价；</w:t>
      </w:r>
    </w:p>
    <w:p w14:paraId="46F7637F" w14:textId="77777777" w:rsidR="007D5269" w:rsidRDefault="00000000">
      <w:pPr>
        <w:ind w:firstLineChars="600" w:firstLine="1260"/>
        <w:jc w:val="both"/>
        <w:rPr>
          <w:sz w:val="21"/>
          <w:szCs w:val="21"/>
        </w:rPr>
      </w:pPr>
      <w:r>
        <w:rPr>
          <w:sz w:val="21"/>
          <w:szCs w:val="21"/>
        </w:rPr>
        <w:t>——</w:t>
      </w:r>
      <w:r>
        <w:rPr>
          <w:rFonts w:hint="eastAsia"/>
          <w:sz w:val="21"/>
          <w:szCs w:val="21"/>
        </w:rPr>
        <w:t>熟悉储能设备及设施的无害化处理技术应用；</w:t>
      </w:r>
    </w:p>
    <w:p w14:paraId="1BB0D66E" w14:textId="77777777" w:rsidR="007D5269" w:rsidRDefault="00000000">
      <w:pPr>
        <w:tabs>
          <w:tab w:val="left" w:pos="1701"/>
        </w:tabs>
        <w:ind w:firstLineChars="600" w:firstLine="1260"/>
        <w:jc w:val="both"/>
        <w:rPr>
          <w:sz w:val="21"/>
          <w:szCs w:val="21"/>
        </w:rPr>
      </w:pPr>
      <w:r>
        <w:rPr>
          <w:sz w:val="21"/>
          <w:szCs w:val="21"/>
        </w:rPr>
        <w:t>——</w:t>
      </w:r>
      <w:r>
        <w:rPr>
          <w:rFonts w:hint="eastAsia"/>
          <w:sz w:val="21"/>
          <w:szCs w:val="21"/>
        </w:rPr>
        <w:t>掌握相关的法律法规、政策规定、标准规范等；</w:t>
      </w:r>
    </w:p>
    <w:p w14:paraId="6A1F04E3" w14:textId="77777777" w:rsidR="007D5269" w:rsidRDefault="00000000">
      <w:pPr>
        <w:ind w:firstLineChars="200" w:firstLine="420"/>
        <w:jc w:val="both"/>
        <w:rPr>
          <w:sz w:val="21"/>
          <w:szCs w:val="21"/>
        </w:rPr>
      </w:pPr>
      <w:r>
        <w:rPr>
          <w:rFonts w:hint="eastAsia"/>
          <w:sz w:val="21"/>
          <w:szCs w:val="21"/>
        </w:rPr>
        <w:t>c</w:t>
      </w:r>
      <w:r>
        <w:rPr>
          <w:rFonts w:hint="eastAsia"/>
          <w:sz w:val="21"/>
          <w:szCs w:val="21"/>
        </w:rPr>
        <w:t>）技术技能</w:t>
      </w:r>
    </w:p>
    <w:p w14:paraId="430B6AE1" w14:textId="77777777" w:rsidR="007D5269" w:rsidRDefault="00000000">
      <w:pPr>
        <w:ind w:firstLineChars="600" w:firstLine="1260"/>
        <w:jc w:val="both"/>
        <w:rPr>
          <w:sz w:val="21"/>
          <w:szCs w:val="21"/>
        </w:rPr>
      </w:pPr>
      <w:r>
        <w:rPr>
          <w:sz w:val="21"/>
          <w:szCs w:val="21"/>
        </w:rPr>
        <w:t>——</w:t>
      </w:r>
      <w:r>
        <w:rPr>
          <w:rFonts w:hint="eastAsia"/>
          <w:sz w:val="21"/>
          <w:szCs w:val="21"/>
        </w:rPr>
        <w:t>具备储能系统回收、环保技术研发与环保评价的能力；</w:t>
      </w:r>
    </w:p>
    <w:p w14:paraId="28102197" w14:textId="77777777" w:rsidR="007D5269" w:rsidRDefault="00000000">
      <w:pPr>
        <w:ind w:firstLineChars="600" w:firstLine="1260"/>
        <w:jc w:val="both"/>
        <w:rPr>
          <w:sz w:val="21"/>
          <w:szCs w:val="21"/>
        </w:rPr>
      </w:pPr>
      <w:r>
        <w:rPr>
          <w:sz w:val="21"/>
          <w:szCs w:val="21"/>
        </w:rPr>
        <w:t>——</w:t>
      </w:r>
      <w:r>
        <w:rPr>
          <w:rFonts w:hint="eastAsia"/>
          <w:sz w:val="21"/>
          <w:szCs w:val="21"/>
        </w:rPr>
        <w:t>掌握现有环保技术与无害化处理技术；</w:t>
      </w:r>
    </w:p>
    <w:p w14:paraId="0DE56E42" w14:textId="77777777" w:rsidR="007D5269" w:rsidRDefault="00000000">
      <w:pPr>
        <w:ind w:firstLineChars="600" w:firstLine="1260"/>
        <w:jc w:val="both"/>
        <w:rPr>
          <w:sz w:val="21"/>
          <w:szCs w:val="21"/>
        </w:rPr>
      </w:pPr>
      <w:r>
        <w:rPr>
          <w:sz w:val="21"/>
          <w:szCs w:val="21"/>
        </w:rPr>
        <w:t>——</w:t>
      </w:r>
      <w:r>
        <w:rPr>
          <w:rFonts w:hint="eastAsia"/>
          <w:sz w:val="21"/>
          <w:szCs w:val="21"/>
        </w:rPr>
        <w:t>能够针对储能项目的施工特点和环境保护问题，制定详细可行的防控措施；</w:t>
      </w:r>
    </w:p>
    <w:p w14:paraId="35C389A2" w14:textId="77777777" w:rsidR="007D5269" w:rsidRDefault="00000000">
      <w:pPr>
        <w:tabs>
          <w:tab w:val="left" w:pos="426"/>
        </w:tabs>
        <w:ind w:firstLineChars="600" w:firstLine="1260"/>
        <w:jc w:val="both"/>
        <w:rPr>
          <w:sz w:val="21"/>
          <w:szCs w:val="21"/>
        </w:rPr>
      </w:pPr>
      <w:r>
        <w:rPr>
          <w:sz w:val="21"/>
          <w:szCs w:val="21"/>
        </w:rPr>
        <w:t>——</w:t>
      </w:r>
      <w:r>
        <w:rPr>
          <w:rFonts w:hint="eastAsia"/>
          <w:sz w:val="21"/>
          <w:szCs w:val="21"/>
        </w:rPr>
        <w:t>具备储能环保新技术、新设备的设计与研发；</w:t>
      </w:r>
    </w:p>
    <w:p w14:paraId="2983D369" w14:textId="77777777" w:rsidR="007D5269" w:rsidRDefault="00000000">
      <w:pPr>
        <w:ind w:firstLineChars="600" w:firstLine="1260"/>
        <w:jc w:val="both"/>
        <w:rPr>
          <w:sz w:val="21"/>
          <w:szCs w:val="21"/>
        </w:rPr>
      </w:pPr>
      <w:r>
        <w:rPr>
          <w:sz w:val="21"/>
          <w:szCs w:val="21"/>
        </w:rPr>
        <w:t>——</w:t>
      </w:r>
      <w:r>
        <w:rPr>
          <w:rFonts w:hint="eastAsia"/>
          <w:sz w:val="21"/>
          <w:szCs w:val="21"/>
        </w:rPr>
        <w:t>具备储能设备及设施的无害化处理新技术、新设备的设计与研发的能力；</w:t>
      </w:r>
    </w:p>
    <w:p w14:paraId="41522887" w14:textId="77777777" w:rsidR="007D5269" w:rsidRDefault="00000000">
      <w:pPr>
        <w:ind w:firstLineChars="600" w:firstLine="1260"/>
        <w:jc w:val="both"/>
        <w:rPr>
          <w:sz w:val="21"/>
          <w:szCs w:val="21"/>
        </w:rPr>
      </w:pPr>
      <w:r>
        <w:rPr>
          <w:sz w:val="21"/>
          <w:szCs w:val="21"/>
        </w:rPr>
        <w:t>——</w:t>
      </w:r>
      <w:r>
        <w:rPr>
          <w:rFonts w:hint="eastAsia"/>
          <w:sz w:val="21"/>
          <w:szCs w:val="21"/>
        </w:rPr>
        <w:t>具备实验设备熟练操作能力；</w:t>
      </w:r>
    </w:p>
    <w:p w14:paraId="07E9A487" w14:textId="77777777" w:rsidR="007D5269" w:rsidRDefault="00000000">
      <w:pPr>
        <w:ind w:firstLineChars="600" w:firstLine="1260"/>
        <w:jc w:val="both"/>
        <w:rPr>
          <w:sz w:val="21"/>
          <w:szCs w:val="21"/>
        </w:rPr>
      </w:pPr>
      <w:r>
        <w:rPr>
          <w:sz w:val="21"/>
          <w:szCs w:val="21"/>
        </w:rPr>
        <w:t>——</w:t>
      </w:r>
      <w:r>
        <w:rPr>
          <w:rFonts w:hint="eastAsia"/>
          <w:sz w:val="21"/>
          <w:szCs w:val="21"/>
        </w:rPr>
        <w:t>具备运用计算机进行辅助设计、数值计算与分析的能力；</w:t>
      </w:r>
    </w:p>
    <w:p w14:paraId="29598E95" w14:textId="77777777" w:rsidR="007D5269" w:rsidRDefault="00000000">
      <w:pPr>
        <w:ind w:firstLineChars="600" w:firstLine="1260"/>
        <w:jc w:val="both"/>
        <w:rPr>
          <w:sz w:val="21"/>
          <w:szCs w:val="21"/>
        </w:rPr>
      </w:pPr>
      <w:r>
        <w:rPr>
          <w:sz w:val="21"/>
          <w:szCs w:val="21"/>
        </w:rPr>
        <w:t>——</w:t>
      </w:r>
      <w:r>
        <w:rPr>
          <w:rFonts w:hint="eastAsia"/>
          <w:sz w:val="21"/>
          <w:szCs w:val="21"/>
        </w:rPr>
        <w:t>有较强的数据整理、分析与总结能力，并能基于数据得出可靠的结论；</w:t>
      </w:r>
    </w:p>
    <w:p w14:paraId="6BBFC52A" w14:textId="77777777" w:rsidR="007D5269" w:rsidRDefault="00000000">
      <w:pPr>
        <w:ind w:firstLineChars="200" w:firstLine="420"/>
        <w:jc w:val="both"/>
        <w:rPr>
          <w:sz w:val="21"/>
          <w:szCs w:val="21"/>
        </w:rPr>
      </w:pPr>
      <w:r>
        <w:rPr>
          <w:rFonts w:hint="eastAsia"/>
          <w:sz w:val="21"/>
          <w:szCs w:val="21"/>
        </w:rPr>
        <w:t>d</w:t>
      </w:r>
      <w:r>
        <w:rPr>
          <w:rFonts w:hint="eastAsia"/>
          <w:sz w:val="21"/>
          <w:szCs w:val="21"/>
        </w:rPr>
        <w:t>）工程实践</w:t>
      </w:r>
    </w:p>
    <w:p w14:paraId="36FBD0B3" w14:textId="77777777" w:rsidR="007D5269" w:rsidRDefault="00000000">
      <w:pPr>
        <w:ind w:leftChars="532" w:left="1699" w:hangingChars="201" w:hanging="422"/>
        <w:jc w:val="both"/>
        <w:rPr>
          <w:sz w:val="21"/>
          <w:szCs w:val="21"/>
        </w:rPr>
      </w:pPr>
      <w:r>
        <w:rPr>
          <w:sz w:val="21"/>
          <w:szCs w:val="21"/>
        </w:rPr>
        <w:t>——</w:t>
      </w:r>
      <w:r>
        <w:rPr>
          <w:rFonts w:hint="eastAsia"/>
          <w:sz w:val="21"/>
          <w:szCs w:val="21"/>
        </w:rPr>
        <w:t>具备设计储能环保系统与无害化处理系统，对可能发生环境污染或破坏事件的场所制定应急预案等方面的储能环保实践经验。</w:t>
      </w:r>
    </w:p>
    <w:p w14:paraId="758220FD" w14:textId="77777777" w:rsidR="007D5269" w:rsidRDefault="00000000">
      <w:pPr>
        <w:pStyle w:val="afc"/>
        <w:spacing w:beforeLines="50" w:before="156" w:afterLines="50" w:after="156"/>
      </w:pPr>
      <w:bookmarkStart w:id="201" w:name="_Toc102995067"/>
      <w:bookmarkStart w:id="202" w:name="_Toc102832422"/>
      <w:bookmarkEnd w:id="112"/>
      <w:bookmarkEnd w:id="115"/>
      <w:bookmarkEnd w:id="188"/>
      <w:bookmarkEnd w:id="192"/>
      <w:bookmarkEnd w:id="193"/>
      <w:bookmarkEnd w:id="194"/>
      <w:r>
        <w:rPr>
          <w:rFonts w:hint="eastAsia"/>
        </w:rPr>
        <w:t>5</w:t>
      </w:r>
      <w:r>
        <w:t xml:space="preserve">.5.3   </w:t>
      </w:r>
      <w:r>
        <w:rPr>
          <w:rFonts w:hint="eastAsia"/>
        </w:rPr>
        <w:t>储能碳足迹工程师</w:t>
      </w:r>
      <w:bookmarkEnd w:id="201"/>
      <w:bookmarkEnd w:id="202"/>
    </w:p>
    <w:p w14:paraId="1C38926F" w14:textId="77777777" w:rsidR="007D5269" w:rsidRDefault="00000000">
      <w:pPr>
        <w:tabs>
          <w:tab w:val="left" w:pos="455"/>
        </w:tabs>
        <w:ind w:firstLineChars="200" w:firstLine="420"/>
        <w:jc w:val="both"/>
        <w:rPr>
          <w:sz w:val="21"/>
          <w:szCs w:val="21"/>
        </w:rPr>
      </w:pPr>
      <w:r>
        <w:rPr>
          <w:sz w:val="21"/>
          <w:szCs w:val="21"/>
        </w:rPr>
        <w:tab/>
      </w:r>
      <w:r>
        <w:rPr>
          <w:rFonts w:hint="eastAsia"/>
          <w:sz w:val="21"/>
          <w:szCs w:val="21"/>
        </w:rPr>
        <w:t>a</w:t>
      </w:r>
      <w:r>
        <w:rPr>
          <w:rFonts w:hint="eastAsia"/>
          <w:sz w:val="21"/>
          <w:szCs w:val="21"/>
        </w:rPr>
        <w:t>）综合能力</w:t>
      </w:r>
    </w:p>
    <w:p w14:paraId="41565E00" w14:textId="77777777" w:rsidR="007D5269" w:rsidRDefault="00000000">
      <w:pPr>
        <w:ind w:firstLineChars="600" w:firstLine="1260"/>
        <w:jc w:val="both"/>
        <w:rPr>
          <w:rFonts w:ascii="宋体" w:hAnsi="宋体"/>
          <w:sz w:val="21"/>
          <w:szCs w:val="21"/>
        </w:rPr>
      </w:pPr>
      <w:r>
        <w:rPr>
          <w:sz w:val="21"/>
          <w:szCs w:val="21"/>
        </w:rPr>
        <w:t>——</w:t>
      </w:r>
      <w:r>
        <w:rPr>
          <w:rFonts w:ascii="宋体" w:hAnsi="宋体" w:hint="eastAsia"/>
          <w:sz w:val="21"/>
          <w:szCs w:val="21"/>
        </w:rPr>
        <w:t>了解</w:t>
      </w:r>
      <w:proofErr w:type="gramStart"/>
      <w:r>
        <w:rPr>
          <w:rFonts w:ascii="宋体" w:hAnsi="宋体" w:hint="eastAsia"/>
          <w:sz w:val="21"/>
          <w:szCs w:val="21"/>
        </w:rPr>
        <w:t>双碳发展</w:t>
      </w:r>
      <w:proofErr w:type="gramEnd"/>
      <w:r>
        <w:rPr>
          <w:rFonts w:ascii="宋体" w:hAnsi="宋体" w:hint="eastAsia"/>
          <w:sz w:val="21"/>
          <w:szCs w:val="21"/>
        </w:rPr>
        <w:t>现状及未来趋势；</w:t>
      </w:r>
    </w:p>
    <w:p w14:paraId="29611040" w14:textId="77777777" w:rsidR="007D5269" w:rsidRDefault="00000000">
      <w:pPr>
        <w:ind w:firstLineChars="600" w:firstLine="1260"/>
        <w:jc w:val="both"/>
        <w:rPr>
          <w:rFonts w:ascii="宋体" w:hAnsi="宋体"/>
          <w:sz w:val="21"/>
          <w:szCs w:val="21"/>
        </w:rPr>
      </w:pPr>
      <w:r>
        <w:rPr>
          <w:sz w:val="21"/>
          <w:szCs w:val="21"/>
        </w:rPr>
        <w:t>——</w:t>
      </w:r>
      <w:r>
        <w:rPr>
          <w:rFonts w:ascii="宋体" w:hAnsi="宋体" w:hint="eastAsia"/>
          <w:sz w:val="21"/>
          <w:szCs w:val="21"/>
        </w:rPr>
        <w:t>具备前瞻性分析的能力，了解各种储能应用方向和应用场景；</w:t>
      </w:r>
    </w:p>
    <w:p w14:paraId="0BB93075" w14:textId="77777777" w:rsidR="007D5269" w:rsidRDefault="00000000">
      <w:pPr>
        <w:ind w:firstLineChars="600" w:firstLine="1260"/>
        <w:jc w:val="both"/>
        <w:rPr>
          <w:rFonts w:ascii="宋体" w:hAnsi="宋体"/>
          <w:sz w:val="21"/>
          <w:szCs w:val="21"/>
        </w:rPr>
      </w:pPr>
      <w:r>
        <w:rPr>
          <w:sz w:val="21"/>
          <w:szCs w:val="21"/>
        </w:rPr>
        <w:t>——</w:t>
      </w:r>
      <w:r>
        <w:rPr>
          <w:rFonts w:hint="eastAsia"/>
          <w:sz w:val="21"/>
          <w:szCs w:val="21"/>
        </w:rPr>
        <w:t>具</w:t>
      </w:r>
      <w:r>
        <w:rPr>
          <w:rFonts w:ascii="宋体" w:hAnsi="宋体" w:hint="eastAsia"/>
          <w:sz w:val="21"/>
          <w:szCs w:val="21"/>
        </w:rPr>
        <w:t>备较强的学习能力和应用能力；</w:t>
      </w:r>
    </w:p>
    <w:p w14:paraId="5A84BDBD" w14:textId="77777777" w:rsidR="007D5269" w:rsidRDefault="00000000">
      <w:pPr>
        <w:ind w:firstLineChars="600" w:firstLine="1260"/>
        <w:jc w:val="both"/>
        <w:rPr>
          <w:rFonts w:ascii="宋体" w:hAnsi="宋体"/>
          <w:sz w:val="21"/>
          <w:szCs w:val="21"/>
        </w:rPr>
      </w:pPr>
      <w:r>
        <w:rPr>
          <w:sz w:val="21"/>
          <w:szCs w:val="21"/>
        </w:rPr>
        <w:t>——</w:t>
      </w:r>
      <w:r>
        <w:rPr>
          <w:rFonts w:ascii="宋体" w:hAnsi="宋体" w:hint="eastAsia"/>
          <w:sz w:val="21"/>
          <w:szCs w:val="21"/>
        </w:rPr>
        <w:t>具备良好的沟通表达和团队合作能力；</w:t>
      </w:r>
    </w:p>
    <w:p w14:paraId="316FCF35" w14:textId="77777777" w:rsidR="007D5269" w:rsidRDefault="00000000">
      <w:pPr>
        <w:tabs>
          <w:tab w:val="left" w:pos="455"/>
        </w:tabs>
        <w:ind w:firstLineChars="200" w:firstLine="420"/>
        <w:jc w:val="both"/>
        <w:rPr>
          <w:sz w:val="21"/>
          <w:szCs w:val="21"/>
        </w:rPr>
      </w:pPr>
      <w:r>
        <w:rPr>
          <w:rFonts w:hint="eastAsia"/>
          <w:sz w:val="21"/>
          <w:szCs w:val="21"/>
        </w:rPr>
        <w:t>b</w:t>
      </w:r>
      <w:r>
        <w:rPr>
          <w:rFonts w:hint="eastAsia"/>
          <w:sz w:val="21"/>
          <w:szCs w:val="21"/>
        </w:rPr>
        <w:t>）专业知识</w:t>
      </w:r>
      <w:r>
        <w:rPr>
          <w:rFonts w:hint="eastAsia"/>
          <w:sz w:val="21"/>
          <w:szCs w:val="21"/>
        </w:rPr>
        <w:t xml:space="preserve">  </w:t>
      </w:r>
    </w:p>
    <w:p w14:paraId="296CEC09" w14:textId="77777777" w:rsidR="007D5269" w:rsidRDefault="00000000">
      <w:pPr>
        <w:widowControl w:val="0"/>
        <w:tabs>
          <w:tab w:val="left" w:pos="993"/>
          <w:tab w:val="left" w:pos="1276"/>
        </w:tabs>
        <w:ind w:leftChars="446" w:left="1700" w:hangingChars="300" w:hanging="630"/>
        <w:jc w:val="both"/>
        <w:rPr>
          <w:sz w:val="21"/>
          <w:szCs w:val="21"/>
        </w:rPr>
      </w:pPr>
      <w:r>
        <w:rPr>
          <w:sz w:val="21"/>
          <w:szCs w:val="21"/>
        </w:rPr>
        <w:tab/>
        <w:t>——</w:t>
      </w:r>
      <w:r>
        <w:rPr>
          <w:rFonts w:hint="eastAsia"/>
          <w:sz w:val="21"/>
          <w:szCs w:val="21"/>
        </w:rPr>
        <w:t>熟悉电化学储能、物理蓄能等各种储能方式、储能原理、储能应用以及储能电站的运行模式；</w:t>
      </w:r>
    </w:p>
    <w:p w14:paraId="52A7EF8F" w14:textId="77777777" w:rsidR="007D5269" w:rsidRDefault="00000000">
      <w:pPr>
        <w:ind w:firstLineChars="600" w:firstLine="1260"/>
        <w:jc w:val="both"/>
        <w:rPr>
          <w:rFonts w:ascii="宋体" w:hAnsi="宋体"/>
          <w:kern w:val="2"/>
          <w:sz w:val="21"/>
          <w:szCs w:val="21"/>
        </w:rPr>
      </w:pPr>
      <w:r>
        <w:rPr>
          <w:sz w:val="21"/>
          <w:szCs w:val="21"/>
        </w:rPr>
        <w:t>——</w:t>
      </w:r>
      <w:r>
        <w:rPr>
          <w:rFonts w:hint="eastAsia"/>
          <w:sz w:val="21"/>
          <w:szCs w:val="21"/>
        </w:rPr>
        <w:t>熟悉</w:t>
      </w:r>
      <w:r>
        <w:rPr>
          <w:rFonts w:ascii="宋体" w:hAnsi="宋体" w:hint="eastAsia"/>
          <w:sz w:val="21"/>
          <w:szCs w:val="21"/>
        </w:rPr>
        <w:t>碳排放的计算</w:t>
      </w:r>
      <w:proofErr w:type="gramStart"/>
      <w:r>
        <w:rPr>
          <w:rFonts w:ascii="宋体" w:hAnsi="宋体" w:hint="eastAsia"/>
          <w:sz w:val="21"/>
          <w:szCs w:val="21"/>
        </w:rPr>
        <w:t>及碳交易</w:t>
      </w:r>
      <w:proofErr w:type="gramEnd"/>
      <w:r>
        <w:rPr>
          <w:rFonts w:ascii="宋体" w:hAnsi="宋体" w:hint="eastAsia"/>
          <w:sz w:val="21"/>
          <w:szCs w:val="21"/>
        </w:rPr>
        <w:t>流程；</w:t>
      </w:r>
    </w:p>
    <w:p w14:paraId="0F9E1612" w14:textId="77777777" w:rsidR="007D5269" w:rsidRDefault="00000000">
      <w:pPr>
        <w:widowControl w:val="0"/>
        <w:tabs>
          <w:tab w:val="left" w:pos="993"/>
          <w:tab w:val="left" w:pos="1276"/>
          <w:tab w:val="left" w:pos="1843"/>
        </w:tabs>
        <w:ind w:leftChars="446" w:left="1700" w:hangingChars="300" w:hanging="630"/>
        <w:jc w:val="both"/>
        <w:rPr>
          <w:sz w:val="21"/>
          <w:szCs w:val="21"/>
        </w:rPr>
      </w:pPr>
      <w:r>
        <w:rPr>
          <w:sz w:val="21"/>
          <w:szCs w:val="21"/>
        </w:rPr>
        <w:tab/>
        <w:t>——</w:t>
      </w:r>
      <w:r>
        <w:rPr>
          <w:rFonts w:hint="eastAsia"/>
          <w:sz w:val="21"/>
          <w:szCs w:val="21"/>
        </w:rPr>
        <w:t>熟悉各种储能系统碳回收的社会效益分析、储能系统的经济性评价、储能系统全生命周期的碳足迹分析；</w:t>
      </w:r>
    </w:p>
    <w:p w14:paraId="3EC17134" w14:textId="77777777" w:rsidR="007D5269" w:rsidRDefault="00000000">
      <w:pPr>
        <w:widowControl w:val="0"/>
        <w:tabs>
          <w:tab w:val="left" w:pos="993"/>
          <w:tab w:val="left" w:pos="1276"/>
        </w:tabs>
        <w:ind w:leftChars="446" w:left="1700" w:hangingChars="300" w:hanging="630"/>
        <w:jc w:val="both"/>
        <w:rPr>
          <w:rFonts w:ascii="宋体" w:hAnsi="宋体"/>
          <w:sz w:val="21"/>
          <w:szCs w:val="21"/>
        </w:rPr>
      </w:pPr>
      <w:r>
        <w:rPr>
          <w:sz w:val="21"/>
          <w:szCs w:val="21"/>
        </w:rPr>
        <w:tab/>
        <w:t>——</w:t>
      </w:r>
      <w:r>
        <w:rPr>
          <w:rFonts w:ascii="宋体" w:hAnsi="宋体" w:hint="eastAsia"/>
          <w:sz w:val="21"/>
          <w:szCs w:val="21"/>
        </w:rPr>
        <w:t>掌握能源管理体系产生的背景,熟悉能源管理体系建立的原则,分析工业企业能效优化实施路径；</w:t>
      </w:r>
    </w:p>
    <w:p w14:paraId="1E20A85E" w14:textId="77777777" w:rsidR="007D5269" w:rsidRDefault="00000000">
      <w:pPr>
        <w:ind w:firstLineChars="600" w:firstLine="1260"/>
        <w:jc w:val="both"/>
        <w:rPr>
          <w:rFonts w:ascii="宋体" w:hAnsi="宋体"/>
          <w:sz w:val="21"/>
          <w:szCs w:val="21"/>
        </w:rPr>
      </w:pPr>
      <w:r>
        <w:rPr>
          <w:sz w:val="21"/>
          <w:szCs w:val="21"/>
        </w:rPr>
        <w:t>——</w:t>
      </w:r>
      <w:r>
        <w:rPr>
          <w:rFonts w:ascii="宋体" w:hAnsi="宋体" w:hint="eastAsia"/>
          <w:sz w:val="21"/>
          <w:szCs w:val="21"/>
        </w:rPr>
        <w:t>熟悉相关的法律法规、政策规定、标准规范等；</w:t>
      </w:r>
    </w:p>
    <w:p w14:paraId="65E7D4C5" w14:textId="77777777" w:rsidR="007D5269" w:rsidRDefault="00000000">
      <w:pPr>
        <w:tabs>
          <w:tab w:val="left" w:pos="455"/>
        </w:tabs>
        <w:ind w:firstLineChars="200" w:firstLine="420"/>
        <w:jc w:val="both"/>
        <w:rPr>
          <w:sz w:val="21"/>
          <w:szCs w:val="21"/>
        </w:rPr>
      </w:pPr>
      <w:r>
        <w:rPr>
          <w:rFonts w:hint="eastAsia"/>
          <w:sz w:val="21"/>
          <w:szCs w:val="21"/>
        </w:rPr>
        <w:t>c</w:t>
      </w:r>
      <w:r>
        <w:rPr>
          <w:rFonts w:hint="eastAsia"/>
          <w:sz w:val="21"/>
          <w:szCs w:val="21"/>
        </w:rPr>
        <w:t>）技术技能</w:t>
      </w:r>
    </w:p>
    <w:p w14:paraId="09DA735E" w14:textId="77777777" w:rsidR="007D5269" w:rsidRDefault="00000000">
      <w:pPr>
        <w:ind w:firstLineChars="600" w:firstLine="1260"/>
        <w:jc w:val="both"/>
        <w:rPr>
          <w:rFonts w:ascii="宋体" w:hAnsi="宋体"/>
          <w:sz w:val="21"/>
          <w:szCs w:val="21"/>
        </w:rPr>
      </w:pPr>
      <w:r>
        <w:rPr>
          <w:sz w:val="21"/>
          <w:szCs w:val="21"/>
        </w:rPr>
        <w:t>——</w:t>
      </w:r>
      <w:r>
        <w:rPr>
          <w:rFonts w:ascii="宋体" w:hAnsi="宋体" w:hint="eastAsia"/>
          <w:sz w:val="21"/>
          <w:szCs w:val="21"/>
        </w:rPr>
        <w:t>具备运用计算机进行辅助数值计算与分析的能力；</w:t>
      </w:r>
    </w:p>
    <w:p w14:paraId="1C88A2E9" w14:textId="77777777" w:rsidR="007D5269" w:rsidRDefault="00000000">
      <w:pPr>
        <w:ind w:firstLineChars="600" w:firstLine="1260"/>
        <w:jc w:val="both"/>
        <w:rPr>
          <w:rFonts w:ascii="宋体" w:hAnsi="宋体"/>
          <w:sz w:val="21"/>
          <w:szCs w:val="21"/>
        </w:rPr>
      </w:pPr>
      <w:r>
        <w:rPr>
          <w:sz w:val="21"/>
          <w:szCs w:val="21"/>
        </w:rPr>
        <w:t>——</w:t>
      </w:r>
      <w:r>
        <w:rPr>
          <w:rFonts w:hint="eastAsia"/>
          <w:sz w:val="21"/>
          <w:szCs w:val="21"/>
        </w:rPr>
        <w:t>具备</w:t>
      </w:r>
      <w:r>
        <w:rPr>
          <w:rFonts w:ascii="宋体" w:hAnsi="宋体" w:hint="eastAsia"/>
          <w:sz w:val="21"/>
          <w:szCs w:val="21"/>
        </w:rPr>
        <w:t>较强的数据整理、分析与总结能力，并能基于数据得出可靠的结论；</w:t>
      </w:r>
    </w:p>
    <w:p w14:paraId="40DE7C3E" w14:textId="77777777" w:rsidR="007D5269" w:rsidRDefault="00000000">
      <w:pPr>
        <w:tabs>
          <w:tab w:val="left" w:pos="455"/>
        </w:tabs>
        <w:ind w:firstLineChars="200" w:firstLine="420"/>
        <w:jc w:val="both"/>
        <w:rPr>
          <w:sz w:val="21"/>
          <w:szCs w:val="21"/>
        </w:rPr>
      </w:pPr>
      <w:r>
        <w:rPr>
          <w:rFonts w:hint="eastAsia"/>
          <w:sz w:val="21"/>
          <w:szCs w:val="21"/>
        </w:rPr>
        <w:t>d</w:t>
      </w:r>
      <w:r>
        <w:rPr>
          <w:rFonts w:hint="eastAsia"/>
          <w:sz w:val="21"/>
          <w:szCs w:val="21"/>
        </w:rPr>
        <w:t>）工程实践</w:t>
      </w:r>
    </w:p>
    <w:p w14:paraId="325127D2" w14:textId="77777777" w:rsidR="007D5269" w:rsidRDefault="00000000">
      <w:pPr>
        <w:widowControl w:val="0"/>
        <w:tabs>
          <w:tab w:val="left" w:pos="993"/>
          <w:tab w:val="left" w:pos="1276"/>
        </w:tabs>
        <w:ind w:leftChars="531" w:left="1696" w:hangingChars="201" w:hanging="422"/>
        <w:jc w:val="both"/>
        <w:rPr>
          <w:sz w:val="21"/>
          <w:szCs w:val="21"/>
        </w:rPr>
      </w:pPr>
      <w:r>
        <w:rPr>
          <w:sz w:val="21"/>
          <w:szCs w:val="21"/>
        </w:rPr>
        <w:t>——</w:t>
      </w:r>
      <w:r>
        <w:rPr>
          <w:rFonts w:hint="eastAsia"/>
          <w:sz w:val="21"/>
          <w:szCs w:val="21"/>
        </w:rPr>
        <w:t>具备一定的储能系统及投资成本分析、经济性评估、市场分析、社会和环境效益分析的能力；</w:t>
      </w:r>
    </w:p>
    <w:p w14:paraId="6E718033" w14:textId="77777777" w:rsidR="007D5269" w:rsidRDefault="00000000">
      <w:pPr>
        <w:ind w:firstLineChars="600" w:firstLine="1260"/>
        <w:jc w:val="both"/>
        <w:rPr>
          <w:rFonts w:ascii="宋体" w:hAnsi="宋体"/>
          <w:sz w:val="21"/>
          <w:szCs w:val="21"/>
        </w:rPr>
      </w:pPr>
      <w:r>
        <w:rPr>
          <w:sz w:val="21"/>
          <w:szCs w:val="21"/>
        </w:rPr>
        <w:lastRenderedPageBreak/>
        <w:t>——</w:t>
      </w:r>
      <w:r>
        <w:rPr>
          <w:rFonts w:ascii="宋体" w:hAnsi="宋体" w:hint="eastAsia"/>
          <w:sz w:val="21"/>
          <w:szCs w:val="21"/>
        </w:rPr>
        <w:t>掌握项目管理原理与经济决策方法，并能在多学科环境中应用。</w:t>
      </w:r>
    </w:p>
    <w:p w14:paraId="1350075C" w14:textId="77777777" w:rsidR="007D5269" w:rsidRDefault="00000000">
      <w:pPr>
        <w:pStyle w:val="a3"/>
        <w:keepNext w:val="0"/>
        <w:pageBreakBefore/>
        <w:numPr>
          <w:ilvl w:val="0"/>
          <w:numId w:val="6"/>
        </w:numPr>
        <w:tabs>
          <w:tab w:val="clear" w:pos="360"/>
        </w:tabs>
        <w:rPr>
          <w:sz w:val="21"/>
          <w:szCs w:val="21"/>
        </w:rPr>
      </w:pPr>
      <w:r>
        <w:lastRenderedPageBreak/>
        <w:br/>
      </w:r>
      <w:bookmarkStart w:id="203" w:name="_Toc464114168"/>
      <w:bookmarkStart w:id="204" w:name="_Toc519014849"/>
      <w:bookmarkStart w:id="205" w:name="_Toc102995068"/>
      <w:r>
        <w:rPr>
          <w:rFonts w:hint="eastAsia"/>
          <w:sz w:val="21"/>
          <w:szCs w:val="21"/>
        </w:rPr>
        <w:t>（资料性附录）</w:t>
      </w:r>
      <w:r>
        <w:rPr>
          <w:sz w:val="21"/>
          <w:szCs w:val="21"/>
        </w:rPr>
        <w:br/>
      </w:r>
      <w:r>
        <w:rPr>
          <w:rFonts w:hint="eastAsia"/>
          <w:sz w:val="21"/>
          <w:szCs w:val="21"/>
        </w:rPr>
        <w:t>储能技术与应用产业人才岗位能力</w:t>
      </w:r>
      <w:bookmarkEnd w:id="203"/>
      <w:bookmarkEnd w:id="204"/>
      <w:r>
        <w:rPr>
          <w:rFonts w:hint="eastAsia"/>
          <w:sz w:val="21"/>
          <w:szCs w:val="21"/>
        </w:rPr>
        <w:t>提升</w:t>
      </w:r>
      <w:bookmarkEnd w:id="205"/>
    </w:p>
    <w:p w14:paraId="00371E61" w14:textId="77777777" w:rsidR="007D5269" w:rsidRDefault="00000000">
      <w:pPr>
        <w:pStyle w:val="a"/>
        <w:numPr>
          <w:ilvl w:val="0"/>
          <w:numId w:val="0"/>
        </w:numPr>
        <w:jc w:val="both"/>
        <w:rPr>
          <w:rFonts w:hAnsi="黑体" w:cs="黑体"/>
        </w:rPr>
      </w:pPr>
      <w:bookmarkStart w:id="206" w:name="_Toc102995069"/>
      <w:bookmarkStart w:id="207" w:name="_Toc519014850"/>
      <w:bookmarkStart w:id="208" w:name="_Toc38631988"/>
      <w:r>
        <w:rPr>
          <w:rFonts w:hAnsi="黑体" w:cs="黑体"/>
        </w:rPr>
        <w:t>A</w:t>
      </w:r>
      <w:r>
        <w:rPr>
          <w:rFonts w:hAnsi="黑体" w:cs="黑体" w:hint="eastAsia"/>
        </w:rPr>
        <w:t>.1</w:t>
      </w:r>
      <w:bookmarkStart w:id="209" w:name="OLE_LINK38"/>
      <w:r>
        <w:rPr>
          <w:rFonts w:hAnsi="黑体" w:cs="黑体" w:hint="eastAsia"/>
        </w:rPr>
        <w:t>储能技术与应用</w:t>
      </w:r>
      <w:bookmarkEnd w:id="209"/>
      <w:r>
        <w:rPr>
          <w:rFonts w:hAnsi="黑体" w:cs="黑体" w:hint="eastAsia"/>
        </w:rPr>
        <w:t>产业人才岗位能力提升内容</w:t>
      </w:r>
      <w:bookmarkEnd w:id="206"/>
      <w:bookmarkEnd w:id="207"/>
      <w:bookmarkEnd w:id="208"/>
    </w:p>
    <w:p w14:paraId="5D952D6D" w14:textId="77777777" w:rsidR="007D5269" w:rsidRDefault="00000000">
      <w:pPr>
        <w:ind w:firstLineChars="200" w:firstLine="420"/>
        <w:jc w:val="both"/>
        <w:rPr>
          <w:rFonts w:ascii="宋体" w:hAnsi="宋体"/>
          <w:sz w:val="21"/>
          <w:szCs w:val="21"/>
        </w:rPr>
      </w:pPr>
      <w:r>
        <w:rPr>
          <w:rFonts w:ascii="宋体" w:hAnsi="宋体" w:hint="eastAsia"/>
          <w:sz w:val="21"/>
          <w:szCs w:val="21"/>
        </w:rPr>
        <w:t>岗位能力提升内容应包括：</w:t>
      </w:r>
    </w:p>
    <w:p w14:paraId="3EFCA5A9" w14:textId="77777777" w:rsidR="007D5269" w:rsidRDefault="00000000">
      <w:pPr>
        <w:pStyle w:val="afd"/>
        <w:numPr>
          <w:ilvl w:val="0"/>
          <w:numId w:val="7"/>
        </w:numPr>
        <w:ind w:firstLineChars="0"/>
        <w:jc w:val="both"/>
        <w:rPr>
          <w:rFonts w:ascii="宋体" w:hAnsi="宋体"/>
          <w:sz w:val="21"/>
          <w:szCs w:val="21"/>
        </w:rPr>
      </w:pPr>
      <w:r>
        <w:rPr>
          <w:rFonts w:ascii="宋体" w:hAnsi="宋体" w:hint="eastAsia"/>
          <w:sz w:val="21"/>
          <w:szCs w:val="21"/>
        </w:rPr>
        <w:t>软技能等相关综合能力提升；</w:t>
      </w:r>
    </w:p>
    <w:p w14:paraId="7D6C1E4E" w14:textId="77777777" w:rsidR="007D5269" w:rsidRDefault="00000000">
      <w:pPr>
        <w:numPr>
          <w:ilvl w:val="0"/>
          <w:numId w:val="7"/>
        </w:numPr>
        <w:jc w:val="both"/>
        <w:rPr>
          <w:rFonts w:ascii="宋体" w:hAnsi="宋体"/>
          <w:sz w:val="21"/>
          <w:szCs w:val="21"/>
        </w:rPr>
      </w:pPr>
      <w:r>
        <w:rPr>
          <w:rFonts w:ascii="宋体" w:hAnsi="宋体" w:hint="eastAsia"/>
          <w:sz w:val="21"/>
          <w:szCs w:val="21"/>
        </w:rPr>
        <w:t>基础知识、专业知识等相关知识提升；</w:t>
      </w:r>
    </w:p>
    <w:p w14:paraId="37D39557" w14:textId="77777777" w:rsidR="007D5269" w:rsidRDefault="00000000">
      <w:pPr>
        <w:numPr>
          <w:ilvl w:val="0"/>
          <w:numId w:val="7"/>
        </w:numPr>
        <w:jc w:val="both"/>
        <w:rPr>
          <w:rFonts w:ascii="宋体" w:hAnsi="宋体"/>
          <w:sz w:val="21"/>
          <w:szCs w:val="21"/>
        </w:rPr>
      </w:pPr>
      <w:r>
        <w:rPr>
          <w:rFonts w:ascii="宋体" w:hAnsi="宋体" w:hint="eastAsia"/>
          <w:sz w:val="21"/>
          <w:szCs w:val="21"/>
        </w:rPr>
        <w:t>基本技能、专业技能等相关技术技能提升；</w:t>
      </w:r>
    </w:p>
    <w:p w14:paraId="4B14FFF3" w14:textId="77777777" w:rsidR="007D5269" w:rsidRDefault="00000000">
      <w:pPr>
        <w:numPr>
          <w:ilvl w:val="0"/>
          <w:numId w:val="7"/>
        </w:numPr>
        <w:jc w:val="both"/>
        <w:rPr>
          <w:rFonts w:ascii="宋体" w:hAnsi="宋体"/>
          <w:sz w:val="21"/>
          <w:szCs w:val="21"/>
        </w:rPr>
      </w:pPr>
      <w:r>
        <w:rPr>
          <w:rFonts w:ascii="宋体" w:hAnsi="宋体" w:hint="eastAsia"/>
          <w:sz w:val="21"/>
          <w:szCs w:val="21"/>
        </w:rPr>
        <w:t>基于项目经验的工程实践能力提升。</w:t>
      </w:r>
    </w:p>
    <w:p w14:paraId="7FABE2D8" w14:textId="77777777" w:rsidR="007D5269" w:rsidRDefault="00000000">
      <w:pPr>
        <w:pStyle w:val="a"/>
        <w:numPr>
          <w:ilvl w:val="0"/>
          <w:numId w:val="0"/>
        </w:numPr>
        <w:jc w:val="both"/>
        <w:rPr>
          <w:rFonts w:hAnsi="黑体" w:cs="黑体"/>
        </w:rPr>
      </w:pPr>
      <w:bookmarkStart w:id="210" w:name="_Toc102995070"/>
      <w:bookmarkStart w:id="211" w:name="_Toc38631989"/>
      <w:bookmarkStart w:id="212" w:name="_Toc519014851"/>
      <w:r>
        <w:rPr>
          <w:rFonts w:hAnsi="黑体" w:cs="黑体"/>
        </w:rPr>
        <w:t>A.2</w:t>
      </w:r>
      <w:r>
        <w:rPr>
          <w:rFonts w:hAnsi="黑体" w:cs="黑体" w:hint="eastAsia"/>
        </w:rPr>
        <w:t>储能技术与应用产业人才岗位能力提升</w:t>
      </w:r>
      <w:r>
        <w:rPr>
          <w:rFonts w:hAnsi="黑体" w:cs="黑体"/>
        </w:rPr>
        <w:t>阶段</w:t>
      </w:r>
      <w:r>
        <w:rPr>
          <w:rFonts w:hAnsi="黑体" w:cs="黑体" w:hint="eastAsia"/>
        </w:rPr>
        <w:t>和</w:t>
      </w:r>
      <w:r>
        <w:rPr>
          <w:rFonts w:hAnsi="黑体" w:cs="黑体"/>
        </w:rPr>
        <w:t>方式</w:t>
      </w:r>
      <w:bookmarkEnd w:id="210"/>
      <w:bookmarkEnd w:id="211"/>
      <w:bookmarkEnd w:id="212"/>
    </w:p>
    <w:p w14:paraId="002A62F2" w14:textId="77777777" w:rsidR="007D5269" w:rsidRDefault="00000000">
      <w:pPr>
        <w:ind w:firstLineChars="200" w:firstLine="420"/>
        <w:jc w:val="both"/>
        <w:rPr>
          <w:rFonts w:ascii="宋体" w:hAnsi="宋体"/>
          <w:sz w:val="21"/>
          <w:szCs w:val="21"/>
        </w:rPr>
      </w:pPr>
      <w:r>
        <w:rPr>
          <w:rFonts w:ascii="宋体" w:hAnsi="宋体" w:hint="eastAsia"/>
          <w:sz w:val="21"/>
          <w:szCs w:val="21"/>
        </w:rPr>
        <w:t>储能技术与应用产业人才岗位能力提升分为岗前提升和在岗提升两个阶段，构成储能技术与应用相关岗位从业人员不同阶段和能力水平的终身教育体系。</w:t>
      </w:r>
    </w:p>
    <w:p w14:paraId="752295BC" w14:textId="77777777" w:rsidR="007D5269" w:rsidRDefault="00000000">
      <w:pPr>
        <w:pStyle w:val="afd"/>
        <w:numPr>
          <w:ilvl w:val="0"/>
          <w:numId w:val="8"/>
        </w:numPr>
        <w:ind w:left="0" w:firstLine="420"/>
        <w:jc w:val="both"/>
        <w:rPr>
          <w:rFonts w:ascii="宋体" w:hAnsi="宋体"/>
          <w:sz w:val="21"/>
          <w:szCs w:val="21"/>
        </w:rPr>
      </w:pPr>
      <w:r>
        <w:rPr>
          <w:rFonts w:ascii="宋体" w:hAnsi="宋体" w:hint="eastAsia"/>
          <w:sz w:val="21"/>
          <w:szCs w:val="21"/>
        </w:rPr>
        <w:t>岗前提升方式，包括：</w:t>
      </w:r>
    </w:p>
    <w:p w14:paraId="4AD73380" w14:textId="77777777" w:rsidR="007D5269" w:rsidRDefault="00000000">
      <w:pPr>
        <w:numPr>
          <w:ilvl w:val="1"/>
          <w:numId w:val="9"/>
        </w:numPr>
        <w:jc w:val="both"/>
        <w:rPr>
          <w:rFonts w:ascii="宋体" w:hAnsi="宋体"/>
          <w:sz w:val="21"/>
          <w:szCs w:val="21"/>
        </w:rPr>
      </w:pPr>
      <w:r>
        <w:rPr>
          <w:rFonts w:ascii="宋体" w:hAnsi="宋体" w:hint="eastAsia"/>
          <w:sz w:val="21"/>
          <w:szCs w:val="21"/>
        </w:rPr>
        <w:t>理论教学；</w:t>
      </w:r>
    </w:p>
    <w:p w14:paraId="3CDF946F" w14:textId="77777777" w:rsidR="007D5269" w:rsidRDefault="00000000">
      <w:pPr>
        <w:numPr>
          <w:ilvl w:val="1"/>
          <w:numId w:val="9"/>
        </w:numPr>
        <w:jc w:val="both"/>
        <w:rPr>
          <w:rFonts w:ascii="宋体" w:hAnsi="宋体"/>
          <w:sz w:val="21"/>
          <w:szCs w:val="21"/>
        </w:rPr>
      </w:pPr>
      <w:r>
        <w:rPr>
          <w:rFonts w:ascii="宋体" w:hAnsi="宋体" w:hint="eastAsia"/>
          <w:sz w:val="21"/>
          <w:szCs w:val="21"/>
        </w:rPr>
        <w:t>理论与实践一体化教学；</w:t>
      </w:r>
    </w:p>
    <w:p w14:paraId="684E457B" w14:textId="77777777" w:rsidR="007D5269" w:rsidRDefault="00000000">
      <w:pPr>
        <w:numPr>
          <w:ilvl w:val="1"/>
          <w:numId w:val="9"/>
        </w:numPr>
        <w:jc w:val="both"/>
        <w:rPr>
          <w:rFonts w:ascii="宋体" w:hAnsi="宋体"/>
          <w:sz w:val="21"/>
          <w:szCs w:val="21"/>
        </w:rPr>
      </w:pPr>
      <w:r>
        <w:rPr>
          <w:rFonts w:ascii="宋体" w:hAnsi="宋体" w:hint="eastAsia"/>
          <w:sz w:val="21"/>
          <w:szCs w:val="21"/>
        </w:rPr>
        <w:t>项目实训、企业实习等方式。</w:t>
      </w:r>
    </w:p>
    <w:p w14:paraId="1DCC73C0" w14:textId="77777777" w:rsidR="007D5269" w:rsidRDefault="00000000">
      <w:pPr>
        <w:pStyle w:val="afd"/>
        <w:numPr>
          <w:ilvl w:val="0"/>
          <w:numId w:val="8"/>
        </w:numPr>
        <w:ind w:left="0" w:firstLine="420"/>
        <w:jc w:val="both"/>
        <w:rPr>
          <w:rFonts w:ascii="宋体" w:hAnsi="宋体"/>
          <w:sz w:val="21"/>
          <w:szCs w:val="21"/>
        </w:rPr>
      </w:pPr>
      <w:r>
        <w:rPr>
          <w:rFonts w:ascii="宋体" w:hAnsi="宋体" w:hint="eastAsia"/>
          <w:sz w:val="21"/>
          <w:szCs w:val="21"/>
        </w:rPr>
        <w:t>在岗提升方式，包括：</w:t>
      </w:r>
    </w:p>
    <w:p w14:paraId="47814E16" w14:textId="77777777" w:rsidR="007D5269" w:rsidRDefault="00000000">
      <w:pPr>
        <w:numPr>
          <w:ilvl w:val="1"/>
          <w:numId w:val="10"/>
        </w:numPr>
        <w:jc w:val="both"/>
        <w:rPr>
          <w:rFonts w:ascii="宋体" w:hAnsi="宋体"/>
          <w:sz w:val="21"/>
          <w:szCs w:val="21"/>
        </w:rPr>
      </w:pPr>
      <w:r>
        <w:rPr>
          <w:rFonts w:ascii="宋体" w:hAnsi="宋体" w:hint="eastAsia"/>
          <w:sz w:val="21"/>
          <w:szCs w:val="21"/>
        </w:rPr>
        <w:t>内部在岗培训；</w:t>
      </w:r>
    </w:p>
    <w:p w14:paraId="469D8AD1" w14:textId="77777777" w:rsidR="007D5269" w:rsidRDefault="00000000">
      <w:pPr>
        <w:numPr>
          <w:ilvl w:val="1"/>
          <w:numId w:val="10"/>
        </w:numPr>
        <w:jc w:val="both"/>
        <w:rPr>
          <w:rFonts w:ascii="宋体" w:hAnsi="宋体"/>
          <w:sz w:val="21"/>
          <w:szCs w:val="21"/>
        </w:rPr>
      </w:pPr>
      <w:r>
        <w:rPr>
          <w:rFonts w:ascii="宋体" w:hAnsi="宋体" w:hint="eastAsia"/>
          <w:sz w:val="21"/>
          <w:szCs w:val="21"/>
        </w:rPr>
        <w:t>外部脱岗培训；</w:t>
      </w:r>
    </w:p>
    <w:p w14:paraId="24E35230" w14:textId="77777777" w:rsidR="007D5269" w:rsidRDefault="00000000">
      <w:pPr>
        <w:numPr>
          <w:ilvl w:val="1"/>
          <w:numId w:val="10"/>
        </w:numPr>
        <w:jc w:val="both"/>
        <w:rPr>
          <w:rFonts w:ascii="宋体" w:hAnsi="宋体"/>
          <w:sz w:val="21"/>
          <w:szCs w:val="21"/>
        </w:rPr>
      </w:pPr>
      <w:r>
        <w:rPr>
          <w:rFonts w:ascii="宋体" w:hAnsi="宋体" w:hint="eastAsia"/>
          <w:sz w:val="21"/>
          <w:szCs w:val="21"/>
        </w:rPr>
        <w:t>项目实践或导师辅导等。</w:t>
      </w:r>
    </w:p>
    <w:p w14:paraId="3FD4C23F" w14:textId="77777777" w:rsidR="007D5269" w:rsidRDefault="00000000">
      <w:pPr>
        <w:pStyle w:val="a"/>
        <w:numPr>
          <w:ilvl w:val="0"/>
          <w:numId w:val="0"/>
        </w:numPr>
        <w:jc w:val="both"/>
        <w:rPr>
          <w:rFonts w:hAnsi="黑体" w:cs="黑体"/>
        </w:rPr>
      </w:pPr>
      <w:bookmarkStart w:id="213" w:name="_Toc519014852"/>
      <w:bookmarkStart w:id="214" w:name="_Toc102995071"/>
      <w:bookmarkStart w:id="215" w:name="_Toc38631990"/>
      <w:r>
        <w:rPr>
          <w:rFonts w:hAnsi="黑体" w:cs="黑体"/>
        </w:rPr>
        <w:t>A.3</w:t>
      </w:r>
      <w:r>
        <w:rPr>
          <w:rFonts w:hAnsi="黑体" w:cs="黑体" w:hint="eastAsia"/>
        </w:rPr>
        <w:t>储能技术与应用产业人才岗位能力提升</w:t>
      </w:r>
      <w:bookmarkEnd w:id="213"/>
      <w:r>
        <w:rPr>
          <w:rFonts w:hAnsi="黑体" w:cs="黑体" w:hint="eastAsia"/>
        </w:rPr>
        <w:t>活动供给类别</w:t>
      </w:r>
      <w:bookmarkEnd w:id="214"/>
      <w:bookmarkEnd w:id="215"/>
    </w:p>
    <w:p w14:paraId="602CB750" w14:textId="77777777" w:rsidR="007D5269" w:rsidRDefault="00000000">
      <w:pPr>
        <w:ind w:firstLineChars="200" w:firstLine="420"/>
        <w:jc w:val="both"/>
        <w:rPr>
          <w:rFonts w:ascii="宋体" w:hAnsi="宋体"/>
          <w:sz w:val="21"/>
          <w:szCs w:val="21"/>
        </w:rPr>
      </w:pPr>
      <w:r>
        <w:rPr>
          <w:rFonts w:ascii="宋体" w:hAnsi="宋体" w:hint="eastAsia"/>
          <w:sz w:val="21"/>
          <w:szCs w:val="21"/>
        </w:rPr>
        <w:t>储能技术与应用产业人才岗位能力提升活动供给包括：</w:t>
      </w:r>
    </w:p>
    <w:p w14:paraId="2E815C65" w14:textId="77777777" w:rsidR="007D5269" w:rsidRDefault="00000000">
      <w:pPr>
        <w:numPr>
          <w:ilvl w:val="0"/>
          <w:numId w:val="11"/>
        </w:numPr>
        <w:ind w:left="840"/>
        <w:jc w:val="both"/>
        <w:rPr>
          <w:rFonts w:ascii="宋体" w:hAnsi="宋体"/>
          <w:sz w:val="21"/>
          <w:szCs w:val="21"/>
        </w:rPr>
      </w:pPr>
      <w:r>
        <w:rPr>
          <w:rFonts w:ascii="宋体" w:hAnsi="宋体" w:hint="eastAsia"/>
          <w:sz w:val="21"/>
          <w:szCs w:val="21"/>
        </w:rPr>
        <w:t>教育</w:t>
      </w:r>
      <w:r>
        <w:rPr>
          <w:rFonts w:ascii="宋体" w:hAnsi="宋体"/>
          <w:sz w:val="21"/>
          <w:szCs w:val="21"/>
        </w:rPr>
        <w:t>、培训机构培养：符合要求的各级教育机构（普通高校、中等和高等职业院校等）及培训机构应根据</w:t>
      </w:r>
      <w:r>
        <w:rPr>
          <w:rFonts w:ascii="宋体" w:hAnsi="宋体" w:hint="eastAsia"/>
          <w:sz w:val="21"/>
          <w:szCs w:val="21"/>
        </w:rPr>
        <w:t>储能技术与应用</w:t>
      </w:r>
      <w:r>
        <w:rPr>
          <w:rFonts w:ascii="宋体" w:hAnsi="宋体"/>
          <w:sz w:val="21"/>
          <w:szCs w:val="21"/>
        </w:rPr>
        <w:t>各岗位能力要求，制定人才能力提升方案，为</w:t>
      </w:r>
      <w:r>
        <w:rPr>
          <w:rFonts w:ascii="宋体" w:hAnsi="宋体" w:hint="eastAsia"/>
          <w:sz w:val="21"/>
          <w:szCs w:val="21"/>
        </w:rPr>
        <w:t>储能技术与应用</w:t>
      </w:r>
      <w:r>
        <w:rPr>
          <w:rFonts w:ascii="宋体" w:hAnsi="宋体"/>
          <w:sz w:val="21"/>
          <w:szCs w:val="21"/>
        </w:rPr>
        <w:t>产业及企业培养合格的从业人员，满足个人发展需要；</w:t>
      </w:r>
    </w:p>
    <w:p w14:paraId="33C24A7C" w14:textId="77777777" w:rsidR="007D5269" w:rsidRDefault="00000000">
      <w:pPr>
        <w:numPr>
          <w:ilvl w:val="0"/>
          <w:numId w:val="11"/>
        </w:numPr>
        <w:ind w:left="840"/>
        <w:jc w:val="both"/>
        <w:rPr>
          <w:rFonts w:ascii="宋体" w:hAnsi="宋体"/>
          <w:sz w:val="21"/>
          <w:szCs w:val="21"/>
        </w:rPr>
      </w:pPr>
      <w:r>
        <w:rPr>
          <w:rFonts w:ascii="宋体" w:hAnsi="宋体" w:hint="eastAsia"/>
          <w:sz w:val="21"/>
          <w:szCs w:val="21"/>
        </w:rPr>
        <w:t>企业培养：企业结合业务发展需要，应根据储能技术与应用各岗位能力要求有针对性、有计划地实施岗位能力提升计划，满足个人发展需要，增强企业竞争力；</w:t>
      </w:r>
    </w:p>
    <w:p w14:paraId="3FB04EF0" w14:textId="77777777" w:rsidR="007D5269" w:rsidRDefault="00000000">
      <w:pPr>
        <w:numPr>
          <w:ilvl w:val="0"/>
          <w:numId w:val="11"/>
        </w:numPr>
        <w:ind w:left="840"/>
        <w:jc w:val="both"/>
        <w:rPr>
          <w:rFonts w:ascii="宋体" w:hAnsi="宋体"/>
          <w:sz w:val="21"/>
          <w:szCs w:val="21"/>
        </w:rPr>
      </w:pPr>
      <w:r>
        <w:rPr>
          <w:rFonts w:ascii="宋体" w:hAnsi="宋体" w:hint="eastAsia"/>
          <w:sz w:val="21"/>
          <w:szCs w:val="21"/>
        </w:rPr>
        <w:t>个人培养：从业人员根据个人发展计划，做好职业规划与岗位定位，对标储能技术与应用岗位能力要求，不断积累提高综合能力，积累专业知识、技术技能和工程实践经验。</w:t>
      </w:r>
    </w:p>
    <w:p w14:paraId="69D1297F" w14:textId="77777777" w:rsidR="007D5269" w:rsidRDefault="00000000">
      <w:pPr>
        <w:pStyle w:val="afe"/>
        <w:rPr>
          <w:rFonts w:eastAsia="宋体" w:hAnsi="宋体"/>
        </w:rPr>
      </w:pPr>
      <w:r>
        <w:br w:type="page"/>
      </w:r>
      <w:r>
        <w:rPr>
          <w:rFonts w:eastAsia="宋体" w:hAnsi="宋体" w:hint="eastAsia"/>
        </w:rPr>
        <w:lastRenderedPageBreak/>
        <w:t>储能技术与应用产业人才岗位能力提升路径见图</w:t>
      </w:r>
      <w:r>
        <w:rPr>
          <w:rFonts w:eastAsia="宋体" w:hAnsi="宋体"/>
        </w:rPr>
        <w:t>A</w:t>
      </w:r>
      <w:r>
        <w:rPr>
          <w:rFonts w:eastAsia="宋体" w:hAnsi="宋体" w:hint="eastAsia"/>
        </w:rPr>
        <w:t>.1。</w:t>
      </w:r>
    </w:p>
    <w:p w14:paraId="1831E4F3" w14:textId="77777777" w:rsidR="007D5269" w:rsidRDefault="00000000">
      <w:pPr>
        <w:pStyle w:val="afe"/>
        <w:ind w:firstLineChars="0" w:firstLine="0"/>
        <w:jc w:val="center"/>
        <w:rPr>
          <w:rFonts w:ascii="黑体" w:eastAsia="黑体" w:hAnsi="黑体"/>
        </w:rPr>
      </w:pPr>
      <w:r>
        <w:rPr>
          <w:rFonts w:ascii="黑体" w:eastAsia="黑体" w:hAnsi="黑体" w:hint="eastAsia"/>
        </w:rPr>
        <w:t>图</w:t>
      </w:r>
      <w:r>
        <w:rPr>
          <w:rFonts w:ascii="黑体" w:eastAsia="黑体" w:hAnsi="黑体"/>
        </w:rPr>
        <w:t>A</w:t>
      </w:r>
      <w:r>
        <w:rPr>
          <w:rFonts w:ascii="黑体" w:eastAsia="黑体" w:hAnsi="黑体" w:hint="eastAsia"/>
        </w:rPr>
        <w:t>.1  储能技术与应用产业人才岗位能力提升路径</w:t>
      </w:r>
    </w:p>
    <w:tbl>
      <w:tblPr>
        <w:tblW w:w="9640" w:type="dxa"/>
        <w:jc w:val="center"/>
        <w:tblLayout w:type="fixed"/>
        <w:tblLook w:val="04A0" w:firstRow="1" w:lastRow="0" w:firstColumn="1" w:lastColumn="0" w:noHBand="0" w:noVBand="1"/>
      </w:tblPr>
      <w:tblGrid>
        <w:gridCol w:w="1605"/>
        <w:gridCol w:w="1607"/>
        <w:gridCol w:w="1607"/>
        <w:gridCol w:w="1607"/>
        <w:gridCol w:w="1607"/>
        <w:gridCol w:w="1607"/>
      </w:tblGrid>
      <w:tr w:rsidR="007D5269" w14:paraId="11E4BF98" w14:textId="77777777">
        <w:trPr>
          <w:trHeight w:val="285"/>
          <w:jc w:val="cent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2902C3" w14:textId="77777777" w:rsidR="007D5269" w:rsidRDefault="00000000">
            <w:pPr>
              <w:jc w:val="center"/>
              <w:rPr>
                <w:rFonts w:ascii="黑体" w:eastAsia="黑体" w:hAnsi="黑体" w:cs="宋体"/>
                <w:sz w:val="21"/>
                <w:szCs w:val="21"/>
              </w:rPr>
            </w:pPr>
            <w:r>
              <w:rPr>
                <w:rFonts w:ascii="黑体" w:eastAsia="黑体" w:hAnsi="黑体" w:cs="宋体" w:hint="eastAsia"/>
                <w:sz w:val="21"/>
                <w:szCs w:val="21"/>
              </w:rPr>
              <w:t>储能技术与应用产业人才岗位能力水平</w:t>
            </w:r>
          </w:p>
          <w:p w14:paraId="395BCD6E" w14:textId="77777777" w:rsidR="007D5269" w:rsidRDefault="00000000">
            <w:pPr>
              <w:ind w:firstLineChars="100" w:firstLine="240"/>
              <w:jc w:val="both"/>
              <w:rPr>
                <w:rFonts w:ascii="黑体" w:eastAsia="黑体" w:hAnsi="黑体" w:cs="宋体"/>
                <w:szCs w:val="21"/>
              </w:rPr>
            </w:pPr>
            <w:r>
              <w:rPr>
                <w:rFonts w:ascii="黑体" w:eastAsia="黑体" w:hAnsi="黑体" w:cs="宋体" w:hint="eastAsia"/>
                <w:noProof/>
                <w:szCs w:val="21"/>
              </w:rPr>
              <mc:AlternateContent>
                <mc:Choice Requires="wps">
                  <w:drawing>
                    <wp:anchor distT="0" distB="0" distL="114300" distR="114300" simplePos="0" relativeHeight="251669504" behindDoc="0" locked="0" layoutInCell="1" allowOverlap="1" wp14:anchorId="5516A181" wp14:editId="603EBDD5">
                      <wp:simplePos x="0" y="0"/>
                      <wp:positionH relativeFrom="column">
                        <wp:posOffset>340995</wp:posOffset>
                      </wp:positionH>
                      <wp:positionV relativeFrom="paragraph">
                        <wp:posOffset>92710</wp:posOffset>
                      </wp:positionV>
                      <wp:extent cx="5257800" cy="0"/>
                      <wp:effectExtent l="0" t="76200" r="19050" b="95250"/>
                      <wp:wrapNone/>
                      <wp:docPr id="14" name="直接箭头连接符 14"/>
                      <wp:cNvGraphicFramePr/>
                      <a:graphic xmlns:a="http://schemas.openxmlformats.org/drawingml/2006/main">
                        <a:graphicData uri="http://schemas.microsoft.com/office/word/2010/wordprocessingShape">
                          <wps:wsp>
                            <wps:cNvCnPr/>
                            <wps:spPr>
                              <a:xfrm>
                                <a:off x="0" y="0"/>
                                <a:ext cx="52578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6.85pt;margin-top:7.3pt;height:0pt;width:414pt;z-index:251669504;mso-width-relative:page;mso-height-relative:page;" filled="f" stroked="t" coordsize="21600,21600" o:gfxdata="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2ffDVAAAACAEAAA8AAAAAAAAAAQAgAAAAIgAAAGRycy9k&#10;b3ducmV2LnhtbFBLAQIUABQAAAAIAIdO4kBjxA6PBQIAAOQDAAAOAAAAAAAAAAEAIAAAACQBAABk&#10;cnMvZTJvRG9jLnhtbFBLBQYAAAAABgAGAFkBAACbBQAAAAA=&#10;">
                      <v:fill on="f" focussize="0,0"/>
                      <v:stroke weight="1pt" color="#000000 [3200]" miterlimit="8" joinstyle="miter" endarrow="block"/>
                      <v:imagedata o:title=""/>
                      <o:lock v:ext="edit" aspectratio="f"/>
                    </v:shape>
                  </w:pict>
                </mc:Fallback>
              </mc:AlternateContent>
            </w:r>
            <w:r>
              <w:rPr>
                <w:rFonts w:ascii="黑体" w:eastAsia="黑体" w:hAnsi="黑体" w:cs="宋体" w:hint="eastAsia"/>
                <w:szCs w:val="21"/>
              </w:rPr>
              <w:t xml:space="preserve">低 </w:t>
            </w:r>
            <w:r>
              <w:rPr>
                <w:rFonts w:ascii="黑体" w:eastAsia="黑体" w:hAnsi="黑体" w:cs="宋体"/>
                <w:szCs w:val="21"/>
              </w:rPr>
              <w:t xml:space="preserve">                                                                      </w:t>
            </w:r>
            <w:r>
              <w:rPr>
                <w:rFonts w:ascii="黑体" w:eastAsia="黑体" w:hAnsi="黑体" w:cs="宋体" w:hint="eastAsia"/>
                <w:szCs w:val="21"/>
              </w:rPr>
              <w:t>高</w:t>
            </w:r>
          </w:p>
        </w:tc>
      </w:tr>
      <w:tr w:rsidR="007D5269" w14:paraId="294CE6C9" w14:textId="77777777">
        <w:trPr>
          <w:trHeight w:val="975"/>
          <w:jc w:val="center"/>
        </w:trPr>
        <w:tc>
          <w:tcPr>
            <w:tcW w:w="8033" w:type="dxa"/>
            <w:gridSpan w:val="5"/>
            <w:tcBorders>
              <w:top w:val="single" w:sz="4" w:space="0" w:color="auto"/>
              <w:left w:val="single" w:sz="4" w:space="0" w:color="auto"/>
              <w:right w:val="single" w:sz="4" w:space="0" w:color="auto"/>
            </w:tcBorders>
            <w:shd w:val="clear" w:color="auto" w:fill="auto"/>
            <w:vAlign w:val="center"/>
          </w:tcPr>
          <w:p w14:paraId="0F96DA67" w14:textId="77777777" w:rsidR="007D5269" w:rsidRDefault="007D5269">
            <w:pPr>
              <w:jc w:val="both"/>
              <w:rPr>
                <w:rFonts w:ascii="宋体" w:hAnsi="宋体" w:cs="宋体"/>
                <w:sz w:val="18"/>
                <w:szCs w:val="18"/>
              </w:rPr>
            </w:pPr>
          </w:p>
        </w:tc>
        <w:tc>
          <w:tcPr>
            <w:tcW w:w="1607" w:type="dxa"/>
            <w:tcBorders>
              <w:top w:val="nil"/>
              <w:left w:val="nil"/>
              <w:bottom w:val="single" w:sz="4" w:space="0" w:color="auto"/>
              <w:right w:val="single" w:sz="4" w:space="0" w:color="auto"/>
            </w:tcBorders>
            <w:shd w:val="clear" w:color="auto" w:fill="auto"/>
            <w:vAlign w:val="center"/>
          </w:tcPr>
          <w:p w14:paraId="29454D07" w14:textId="77777777" w:rsidR="007D5269" w:rsidRDefault="00000000">
            <w:pPr>
              <w:jc w:val="center"/>
              <w:rPr>
                <w:rFonts w:ascii="宋体" w:hAnsi="宋体" w:cs="宋体"/>
                <w:sz w:val="18"/>
                <w:szCs w:val="18"/>
              </w:rPr>
            </w:pPr>
            <w:r>
              <w:rPr>
                <w:rFonts w:ascii="宋体" w:hAnsi="宋体" w:cs="宋体" w:hint="eastAsia"/>
                <w:sz w:val="18"/>
                <w:szCs w:val="18"/>
              </w:rPr>
              <w:t>项目实践</w:t>
            </w:r>
          </w:p>
          <w:p w14:paraId="62A8D471" w14:textId="77777777" w:rsidR="007D5269" w:rsidRDefault="00000000">
            <w:pPr>
              <w:jc w:val="center"/>
              <w:rPr>
                <w:rFonts w:ascii="宋体" w:hAnsi="宋体" w:cs="宋体"/>
                <w:sz w:val="18"/>
                <w:szCs w:val="18"/>
              </w:rPr>
            </w:pPr>
            <w:r>
              <w:rPr>
                <w:rFonts w:ascii="宋体" w:hAnsi="宋体" w:cs="宋体" w:hint="eastAsia"/>
                <w:sz w:val="18"/>
                <w:szCs w:val="18"/>
              </w:rPr>
              <w:t>导师辅导</w:t>
            </w:r>
          </w:p>
          <w:p w14:paraId="01EAD729" w14:textId="77777777" w:rsidR="007D5269" w:rsidRDefault="00000000">
            <w:pPr>
              <w:jc w:val="center"/>
              <w:rPr>
                <w:rFonts w:ascii="宋体" w:hAnsi="宋体" w:cs="宋体"/>
                <w:sz w:val="18"/>
                <w:szCs w:val="18"/>
              </w:rPr>
            </w:pPr>
            <w:r>
              <w:rPr>
                <w:rFonts w:ascii="宋体" w:hAnsi="宋体" w:cs="宋体" w:hint="eastAsia"/>
                <w:sz w:val="18"/>
                <w:szCs w:val="18"/>
              </w:rPr>
              <w:t>交流研讨</w:t>
            </w:r>
          </w:p>
        </w:tc>
      </w:tr>
      <w:tr w:rsidR="007D5269" w14:paraId="0BB328DC" w14:textId="77777777">
        <w:trPr>
          <w:trHeight w:val="960"/>
          <w:jc w:val="center"/>
        </w:trPr>
        <w:tc>
          <w:tcPr>
            <w:tcW w:w="6426" w:type="dxa"/>
            <w:gridSpan w:val="4"/>
            <w:tcBorders>
              <w:left w:val="single" w:sz="4" w:space="0" w:color="auto"/>
              <w:right w:val="single" w:sz="4" w:space="0" w:color="auto"/>
            </w:tcBorders>
            <w:shd w:val="clear" w:color="auto" w:fill="auto"/>
            <w:vAlign w:val="center"/>
          </w:tcPr>
          <w:p w14:paraId="063E6AEB" w14:textId="77777777" w:rsidR="007D5269" w:rsidRDefault="00000000">
            <w:pPr>
              <w:jc w:val="both"/>
              <w:rPr>
                <w:rFonts w:ascii="宋体" w:hAnsi="宋体" w:cs="宋体"/>
                <w:sz w:val="18"/>
                <w:szCs w:val="18"/>
              </w:rPr>
            </w:pPr>
            <w:r>
              <w:rPr>
                <w:rFonts w:ascii="宋体" w:hAnsi="宋体"/>
                <w:noProof/>
                <w:sz w:val="18"/>
                <w:szCs w:val="18"/>
              </w:rPr>
              <mc:AlternateContent>
                <mc:Choice Requires="wps">
                  <w:drawing>
                    <wp:anchor distT="0" distB="0" distL="114300" distR="114300" simplePos="0" relativeHeight="251670528" behindDoc="0" locked="0" layoutInCell="1" allowOverlap="1" wp14:anchorId="62058AC4" wp14:editId="09A95ABF">
                      <wp:simplePos x="0" y="0"/>
                      <wp:positionH relativeFrom="column">
                        <wp:posOffset>23495</wp:posOffset>
                      </wp:positionH>
                      <wp:positionV relativeFrom="paragraph">
                        <wp:posOffset>-601345</wp:posOffset>
                      </wp:positionV>
                      <wp:extent cx="4579620" cy="4222750"/>
                      <wp:effectExtent l="0" t="38100" r="49530" b="25400"/>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9620" cy="422275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_x0000_s1026" o:spid="_x0000_s1026" o:spt="20" style="position:absolute;left:0pt;flip:y;margin-left:1.85pt;margin-top:-47.35pt;height:332.5pt;width:360.6pt;z-index:251670528;mso-width-relative:page;mso-height-relative:page;" filled="f" stroked="t" coordsize="21600,21600" o:gfxdata="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GtT32gAAAAkBAAAPAAAAAAAAAAEA&#10;IAAAACIAAABkcnMvZG93bnJldi54bWxQSwECFAAUAAAACACHTuJAGDQ5VA0CAADqAwAADgAAAAAA&#10;AAABACAAAAApAQAAZHJzL2Uyb0RvYy54bWxQSwUGAAAAAAYABgBZAQAAqAUAAAAA&#10;">
                      <v:fill on="f" focussize="0,0"/>
                      <v:stroke color="#000000" joinstyle="round" endarrow="block"/>
                      <v:imagedata o:title=""/>
                      <o:lock v:ext="edit" aspectratio="f"/>
                    </v:line>
                  </w:pict>
                </mc:Fallback>
              </mc:AlternateContent>
            </w:r>
          </w:p>
        </w:tc>
        <w:tc>
          <w:tcPr>
            <w:tcW w:w="1607" w:type="dxa"/>
            <w:tcBorders>
              <w:top w:val="single" w:sz="4" w:space="0" w:color="auto"/>
              <w:left w:val="nil"/>
              <w:bottom w:val="single" w:sz="4" w:space="0" w:color="auto"/>
              <w:right w:val="single" w:sz="4" w:space="0" w:color="auto"/>
            </w:tcBorders>
            <w:shd w:val="clear" w:color="auto" w:fill="auto"/>
            <w:vAlign w:val="center"/>
          </w:tcPr>
          <w:p w14:paraId="23985ED6" w14:textId="77777777" w:rsidR="007D5269" w:rsidRDefault="00000000">
            <w:pPr>
              <w:jc w:val="center"/>
              <w:rPr>
                <w:rFonts w:ascii="宋体" w:hAnsi="宋体" w:cs="宋体"/>
                <w:sz w:val="18"/>
                <w:szCs w:val="18"/>
              </w:rPr>
            </w:pPr>
            <w:r>
              <w:rPr>
                <w:rFonts w:ascii="宋体" w:hAnsi="宋体" w:cs="宋体" w:hint="eastAsia"/>
                <w:sz w:val="18"/>
                <w:szCs w:val="18"/>
              </w:rPr>
              <w:t>项目实践</w:t>
            </w:r>
          </w:p>
          <w:p w14:paraId="277B0AB1" w14:textId="77777777" w:rsidR="007D5269" w:rsidRDefault="00000000">
            <w:pPr>
              <w:jc w:val="center"/>
              <w:rPr>
                <w:rFonts w:ascii="宋体" w:hAnsi="宋体" w:cs="宋体"/>
                <w:sz w:val="18"/>
                <w:szCs w:val="18"/>
              </w:rPr>
            </w:pPr>
            <w:r>
              <w:rPr>
                <w:rFonts w:ascii="宋体" w:hAnsi="宋体" w:cs="宋体" w:hint="eastAsia"/>
                <w:sz w:val="18"/>
                <w:szCs w:val="18"/>
              </w:rPr>
              <w:t>导师辅导</w:t>
            </w:r>
          </w:p>
          <w:p w14:paraId="3655DEB3" w14:textId="77777777" w:rsidR="007D5269" w:rsidRDefault="00000000">
            <w:pPr>
              <w:jc w:val="center"/>
              <w:rPr>
                <w:rFonts w:ascii="宋体" w:hAnsi="宋体" w:cs="宋体"/>
                <w:sz w:val="18"/>
                <w:szCs w:val="18"/>
              </w:rPr>
            </w:pPr>
            <w:r>
              <w:rPr>
                <w:rFonts w:ascii="宋体" w:hAnsi="宋体" w:cs="宋体" w:hint="eastAsia"/>
                <w:sz w:val="18"/>
                <w:szCs w:val="18"/>
              </w:rPr>
              <w:t>交流研讨</w:t>
            </w:r>
          </w:p>
        </w:tc>
        <w:tc>
          <w:tcPr>
            <w:tcW w:w="1607" w:type="dxa"/>
            <w:tcBorders>
              <w:top w:val="single" w:sz="4" w:space="0" w:color="auto"/>
              <w:left w:val="nil"/>
              <w:bottom w:val="single" w:sz="4" w:space="0" w:color="auto"/>
              <w:right w:val="single" w:sz="4" w:space="0" w:color="auto"/>
            </w:tcBorders>
            <w:shd w:val="clear" w:color="auto" w:fill="auto"/>
            <w:vAlign w:val="center"/>
          </w:tcPr>
          <w:p w14:paraId="174D4DED" w14:textId="77777777" w:rsidR="007D5269" w:rsidRDefault="00000000">
            <w:pPr>
              <w:jc w:val="both"/>
              <w:rPr>
                <w:rFonts w:ascii="宋体" w:hAnsi="宋体" w:cs="宋体"/>
                <w:sz w:val="18"/>
                <w:szCs w:val="18"/>
              </w:rPr>
            </w:pPr>
            <w:r>
              <w:rPr>
                <w:rFonts w:ascii="宋体" w:hAnsi="宋体" w:cs="宋体" w:hint="eastAsia"/>
                <w:sz w:val="18"/>
                <w:szCs w:val="18"/>
              </w:rPr>
              <w:t>独立完成高度复杂的工作，精通关键专业技能，引领革新，具有资深经验</w:t>
            </w:r>
          </w:p>
        </w:tc>
      </w:tr>
      <w:tr w:rsidR="007D5269" w14:paraId="7CFC4A6A" w14:textId="77777777">
        <w:trPr>
          <w:trHeight w:val="960"/>
          <w:jc w:val="center"/>
        </w:trPr>
        <w:tc>
          <w:tcPr>
            <w:tcW w:w="4819" w:type="dxa"/>
            <w:gridSpan w:val="3"/>
            <w:tcBorders>
              <w:left w:val="single" w:sz="4" w:space="0" w:color="auto"/>
              <w:right w:val="single" w:sz="4" w:space="0" w:color="auto"/>
            </w:tcBorders>
            <w:shd w:val="clear" w:color="auto" w:fill="auto"/>
            <w:vAlign w:val="center"/>
          </w:tcPr>
          <w:p w14:paraId="73333664" w14:textId="77777777" w:rsidR="007D5269" w:rsidRDefault="007D5269">
            <w:pPr>
              <w:jc w:val="both"/>
              <w:rPr>
                <w:rFonts w:ascii="宋体" w:hAnsi="宋体" w:cs="宋体"/>
                <w:sz w:val="18"/>
                <w:szCs w:val="18"/>
              </w:rPr>
            </w:pPr>
          </w:p>
          <w:p w14:paraId="0EBA9C8F" w14:textId="77777777" w:rsidR="007D5269" w:rsidRDefault="007D5269">
            <w:pPr>
              <w:jc w:val="both"/>
              <w:rPr>
                <w:rFonts w:ascii="宋体" w:hAnsi="宋体" w:cs="宋体"/>
                <w:sz w:val="18"/>
                <w:szCs w:val="18"/>
              </w:rPr>
            </w:pPr>
          </w:p>
          <w:p w14:paraId="2814C1BD" w14:textId="77777777" w:rsidR="007D5269" w:rsidRDefault="00000000">
            <w:pPr>
              <w:keepNext/>
              <w:keepLines/>
              <w:spacing w:before="240" w:after="64" w:line="320" w:lineRule="auto"/>
              <w:ind w:firstLineChars="800" w:firstLine="1446"/>
              <w:jc w:val="both"/>
              <w:rPr>
                <w:rFonts w:ascii="宋体" w:hAnsi="宋体" w:cs="宋体"/>
                <w:b/>
                <w:sz w:val="18"/>
                <w:szCs w:val="18"/>
              </w:rPr>
            </w:pPr>
            <w:r>
              <w:rPr>
                <w:rFonts w:ascii="宋体" w:hAnsi="宋体" w:cs="宋体" w:hint="eastAsia"/>
                <w:b/>
                <w:sz w:val="18"/>
                <w:szCs w:val="18"/>
              </w:rPr>
              <w:t>能力提升方式</w:t>
            </w:r>
          </w:p>
          <w:p w14:paraId="3F593472" w14:textId="77777777" w:rsidR="007D5269" w:rsidRDefault="007D5269">
            <w:pPr>
              <w:jc w:val="both"/>
              <w:rPr>
                <w:rFonts w:ascii="宋体" w:hAnsi="宋体" w:cs="宋体"/>
                <w:sz w:val="18"/>
                <w:szCs w:val="18"/>
              </w:rPr>
            </w:pPr>
          </w:p>
        </w:tc>
        <w:tc>
          <w:tcPr>
            <w:tcW w:w="1607" w:type="dxa"/>
            <w:tcBorders>
              <w:top w:val="single" w:sz="4" w:space="0" w:color="auto"/>
              <w:left w:val="nil"/>
              <w:bottom w:val="single" w:sz="4" w:space="0" w:color="auto"/>
              <w:right w:val="single" w:sz="4" w:space="0" w:color="auto"/>
            </w:tcBorders>
            <w:shd w:val="clear" w:color="auto" w:fill="auto"/>
            <w:vAlign w:val="center"/>
          </w:tcPr>
          <w:p w14:paraId="5C3DC983" w14:textId="77777777" w:rsidR="007D5269" w:rsidRDefault="00000000">
            <w:pPr>
              <w:jc w:val="center"/>
              <w:rPr>
                <w:rFonts w:ascii="宋体" w:hAnsi="宋体" w:cs="宋体"/>
                <w:sz w:val="18"/>
                <w:szCs w:val="18"/>
              </w:rPr>
            </w:pPr>
            <w:r>
              <w:rPr>
                <w:rFonts w:ascii="宋体" w:hAnsi="宋体" w:cs="宋体" w:hint="eastAsia"/>
                <w:sz w:val="18"/>
                <w:szCs w:val="18"/>
              </w:rPr>
              <w:t>项目实践</w:t>
            </w:r>
          </w:p>
          <w:p w14:paraId="49688719" w14:textId="77777777" w:rsidR="007D5269" w:rsidRDefault="00000000">
            <w:pPr>
              <w:jc w:val="center"/>
              <w:rPr>
                <w:rFonts w:ascii="宋体" w:hAnsi="宋体" w:cs="宋体"/>
                <w:sz w:val="18"/>
                <w:szCs w:val="18"/>
              </w:rPr>
            </w:pPr>
            <w:r>
              <w:rPr>
                <w:rFonts w:ascii="宋体" w:hAnsi="宋体" w:cs="宋体" w:hint="eastAsia"/>
                <w:sz w:val="18"/>
                <w:szCs w:val="18"/>
              </w:rPr>
              <w:t>导师辅导</w:t>
            </w:r>
          </w:p>
          <w:p w14:paraId="4A13A21F" w14:textId="77777777" w:rsidR="007D5269" w:rsidRDefault="00000000">
            <w:pPr>
              <w:jc w:val="center"/>
              <w:rPr>
                <w:rFonts w:ascii="宋体" w:hAnsi="宋体" w:cs="宋体"/>
                <w:sz w:val="18"/>
                <w:szCs w:val="18"/>
              </w:rPr>
            </w:pPr>
            <w:r>
              <w:rPr>
                <w:rFonts w:ascii="宋体" w:hAnsi="宋体" w:cs="宋体" w:hint="eastAsia"/>
                <w:sz w:val="18"/>
                <w:szCs w:val="18"/>
              </w:rPr>
              <w:t>培训研讨</w:t>
            </w:r>
          </w:p>
        </w:tc>
        <w:tc>
          <w:tcPr>
            <w:tcW w:w="1607" w:type="dxa"/>
            <w:tcBorders>
              <w:top w:val="single" w:sz="4" w:space="0" w:color="auto"/>
              <w:left w:val="nil"/>
              <w:bottom w:val="single" w:sz="4" w:space="0" w:color="auto"/>
              <w:right w:val="single" w:sz="4" w:space="0" w:color="auto"/>
            </w:tcBorders>
            <w:shd w:val="clear" w:color="auto" w:fill="auto"/>
            <w:vAlign w:val="center"/>
          </w:tcPr>
          <w:p w14:paraId="6E3F6982" w14:textId="77777777" w:rsidR="007D5269" w:rsidRDefault="00000000">
            <w:pPr>
              <w:jc w:val="both"/>
              <w:rPr>
                <w:rFonts w:ascii="宋体" w:hAnsi="宋体" w:cs="宋体"/>
                <w:sz w:val="18"/>
                <w:szCs w:val="18"/>
              </w:rPr>
            </w:pPr>
            <w:r>
              <w:rPr>
                <w:rFonts w:ascii="宋体" w:hAnsi="宋体" w:cs="宋体" w:hint="eastAsia"/>
                <w:sz w:val="18"/>
                <w:szCs w:val="18"/>
              </w:rPr>
              <w:t>独立完成复杂的工作，掌握关键专业技能，有一定创新能力，具有丰富经验</w:t>
            </w:r>
          </w:p>
        </w:tc>
        <w:tc>
          <w:tcPr>
            <w:tcW w:w="1607" w:type="dxa"/>
            <w:tcBorders>
              <w:top w:val="single" w:sz="4" w:space="0" w:color="auto"/>
              <w:left w:val="nil"/>
              <w:right w:val="single" w:sz="4" w:space="0" w:color="auto"/>
            </w:tcBorders>
            <w:shd w:val="clear" w:color="auto" w:fill="auto"/>
            <w:vAlign w:val="center"/>
          </w:tcPr>
          <w:p w14:paraId="11BF8FCC" w14:textId="77777777" w:rsidR="007D5269" w:rsidRDefault="00000000">
            <w:pPr>
              <w:jc w:val="both"/>
              <w:rPr>
                <w:rFonts w:ascii="宋体" w:hAnsi="宋体" w:cs="宋体"/>
                <w:sz w:val="18"/>
                <w:szCs w:val="18"/>
              </w:rPr>
            </w:pPr>
            <w:r>
              <w:rPr>
                <w:rFonts w:ascii="宋体" w:hAnsi="宋体"/>
                <w:noProof/>
                <w:sz w:val="18"/>
                <w:szCs w:val="18"/>
              </w:rPr>
              <mc:AlternateContent>
                <mc:Choice Requires="wps">
                  <w:drawing>
                    <wp:anchor distT="0" distB="0" distL="114300" distR="114300" simplePos="0" relativeHeight="251668480" behindDoc="0" locked="0" layoutInCell="1" allowOverlap="1" wp14:anchorId="410B072F" wp14:editId="5F1F7FF2">
                      <wp:simplePos x="0" y="0"/>
                      <wp:positionH relativeFrom="column">
                        <wp:posOffset>-3496945</wp:posOffset>
                      </wp:positionH>
                      <wp:positionV relativeFrom="paragraph">
                        <wp:posOffset>172720</wp:posOffset>
                      </wp:positionV>
                      <wp:extent cx="4457700" cy="4163695"/>
                      <wp:effectExtent l="0" t="38100" r="57150" b="27305"/>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4163695"/>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_x0000_s1026" o:spid="_x0000_s1026" o:spt="20" style="position:absolute;left:0pt;flip:y;margin-left:-275.35pt;margin-top:13.6pt;height:327.85pt;width:351pt;z-index:251668480;mso-width-relative:page;mso-height-relative:page;" filled="f" stroked="t" coordsize="21600,21600" o:gfxdata="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lFActwAAAALAQAADwAAAAAAAAAB&#10;ACAAAAAiAAAAZHJzL2Rvd25yZXYueG1sUEsBAhQAFAAAAAgAh07iQDrHC2IMAgAA6gMAAA4AAAAA&#10;AAAAAQAgAAAAKwEAAGRycy9lMm9Eb2MueG1sUEsFBgAAAAAGAAYAWQEAAKkFAAAAAA==&#10;">
                      <v:fill on="f" focussize="0,0"/>
                      <v:stroke color="#000000" joinstyle="round" endarrow="block"/>
                      <v:imagedata o:title=""/>
                      <o:lock v:ext="edit" aspectratio="f"/>
                    </v:line>
                  </w:pict>
                </mc:Fallback>
              </mc:AlternateContent>
            </w:r>
          </w:p>
        </w:tc>
      </w:tr>
      <w:tr w:rsidR="007D5269" w14:paraId="104AB6C8" w14:textId="77777777">
        <w:trPr>
          <w:trHeight w:val="960"/>
          <w:jc w:val="center"/>
        </w:trPr>
        <w:tc>
          <w:tcPr>
            <w:tcW w:w="3212" w:type="dxa"/>
            <w:gridSpan w:val="2"/>
            <w:tcBorders>
              <w:left w:val="single" w:sz="4" w:space="0" w:color="auto"/>
              <w:right w:val="single" w:sz="4" w:space="0" w:color="auto"/>
            </w:tcBorders>
            <w:shd w:val="clear" w:color="auto" w:fill="auto"/>
            <w:vAlign w:val="center"/>
          </w:tcPr>
          <w:p w14:paraId="75BFC562" w14:textId="77777777" w:rsidR="007D5269" w:rsidRDefault="007D5269">
            <w:pPr>
              <w:jc w:val="both"/>
              <w:rPr>
                <w:rFonts w:ascii="宋体" w:hAnsi="宋体" w:cs="宋体"/>
                <w:sz w:val="18"/>
                <w:szCs w:val="18"/>
              </w:rPr>
            </w:pPr>
          </w:p>
        </w:tc>
        <w:tc>
          <w:tcPr>
            <w:tcW w:w="1607" w:type="dxa"/>
            <w:tcBorders>
              <w:top w:val="single" w:sz="4" w:space="0" w:color="auto"/>
              <w:left w:val="nil"/>
              <w:bottom w:val="single" w:sz="4" w:space="0" w:color="auto"/>
              <w:right w:val="single" w:sz="4" w:space="0" w:color="auto"/>
            </w:tcBorders>
            <w:shd w:val="clear" w:color="auto" w:fill="auto"/>
            <w:vAlign w:val="center"/>
          </w:tcPr>
          <w:p w14:paraId="59042AA0" w14:textId="77777777" w:rsidR="007D5269" w:rsidRDefault="00000000">
            <w:pPr>
              <w:jc w:val="center"/>
              <w:rPr>
                <w:rFonts w:ascii="宋体" w:hAnsi="宋体" w:cs="宋体"/>
                <w:sz w:val="18"/>
                <w:szCs w:val="18"/>
              </w:rPr>
            </w:pPr>
            <w:r>
              <w:rPr>
                <w:rFonts w:ascii="宋体" w:hAnsi="宋体" w:cs="宋体" w:hint="eastAsia"/>
                <w:sz w:val="18"/>
                <w:szCs w:val="18"/>
              </w:rPr>
              <w:t>项目实践</w:t>
            </w:r>
          </w:p>
          <w:p w14:paraId="0FE416DE" w14:textId="77777777" w:rsidR="007D5269" w:rsidRDefault="00000000">
            <w:pPr>
              <w:jc w:val="center"/>
              <w:rPr>
                <w:rFonts w:ascii="宋体" w:hAnsi="宋体" w:cs="宋体"/>
                <w:sz w:val="18"/>
                <w:szCs w:val="18"/>
              </w:rPr>
            </w:pPr>
            <w:r>
              <w:rPr>
                <w:rFonts w:ascii="宋体" w:hAnsi="宋体" w:cs="宋体" w:hint="eastAsia"/>
                <w:sz w:val="18"/>
                <w:szCs w:val="18"/>
              </w:rPr>
              <w:t>导师辅导</w:t>
            </w:r>
          </w:p>
          <w:p w14:paraId="3C4DF4DA" w14:textId="77777777" w:rsidR="007D5269" w:rsidRDefault="00000000">
            <w:pPr>
              <w:jc w:val="center"/>
              <w:rPr>
                <w:rFonts w:ascii="宋体" w:hAnsi="宋体" w:cs="宋体"/>
                <w:sz w:val="18"/>
                <w:szCs w:val="18"/>
              </w:rPr>
            </w:pPr>
            <w:r>
              <w:rPr>
                <w:rFonts w:ascii="宋体" w:hAnsi="宋体" w:cs="宋体" w:hint="eastAsia"/>
                <w:sz w:val="18"/>
                <w:szCs w:val="18"/>
              </w:rPr>
              <w:t>培训研讨</w:t>
            </w:r>
          </w:p>
        </w:tc>
        <w:tc>
          <w:tcPr>
            <w:tcW w:w="1607" w:type="dxa"/>
            <w:tcBorders>
              <w:top w:val="single" w:sz="4" w:space="0" w:color="auto"/>
              <w:left w:val="nil"/>
              <w:bottom w:val="single" w:sz="4" w:space="0" w:color="auto"/>
              <w:right w:val="single" w:sz="4" w:space="0" w:color="auto"/>
            </w:tcBorders>
            <w:shd w:val="clear" w:color="auto" w:fill="auto"/>
            <w:vAlign w:val="center"/>
          </w:tcPr>
          <w:p w14:paraId="15B71D80" w14:textId="77777777" w:rsidR="007D5269" w:rsidRDefault="00000000">
            <w:pPr>
              <w:jc w:val="both"/>
              <w:rPr>
                <w:rFonts w:ascii="宋体" w:hAnsi="宋体" w:cs="宋体"/>
                <w:sz w:val="18"/>
                <w:szCs w:val="18"/>
              </w:rPr>
            </w:pPr>
            <w:r>
              <w:rPr>
                <w:rFonts w:ascii="宋体" w:hAnsi="宋体" w:cs="宋体" w:hint="eastAsia"/>
                <w:sz w:val="18"/>
                <w:szCs w:val="18"/>
              </w:rPr>
              <w:t>独立完成较为复杂的工作，具备指导他人工作的能力，具有一定工作经验</w:t>
            </w:r>
          </w:p>
        </w:tc>
        <w:tc>
          <w:tcPr>
            <w:tcW w:w="3214" w:type="dxa"/>
            <w:gridSpan w:val="2"/>
            <w:tcBorders>
              <w:left w:val="nil"/>
              <w:right w:val="single" w:sz="4" w:space="0" w:color="auto"/>
            </w:tcBorders>
            <w:shd w:val="clear" w:color="auto" w:fill="auto"/>
            <w:vAlign w:val="center"/>
          </w:tcPr>
          <w:p w14:paraId="2CF363DC" w14:textId="77777777" w:rsidR="007D5269" w:rsidRDefault="007D5269">
            <w:pPr>
              <w:jc w:val="both"/>
              <w:rPr>
                <w:rFonts w:ascii="宋体" w:hAnsi="宋体" w:cs="宋体"/>
                <w:sz w:val="18"/>
                <w:szCs w:val="18"/>
              </w:rPr>
            </w:pPr>
          </w:p>
        </w:tc>
      </w:tr>
      <w:tr w:rsidR="007D5269" w14:paraId="01D4B4F0" w14:textId="77777777">
        <w:trPr>
          <w:trHeight w:val="1080"/>
          <w:jc w:val="center"/>
        </w:trPr>
        <w:tc>
          <w:tcPr>
            <w:tcW w:w="1605" w:type="dxa"/>
            <w:tcBorders>
              <w:left w:val="single" w:sz="4" w:space="0" w:color="auto"/>
              <w:bottom w:val="single" w:sz="4" w:space="0" w:color="auto"/>
              <w:right w:val="single" w:sz="4" w:space="0" w:color="auto"/>
            </w:tcBorders>
            <w:shd w:val="clear" w:color="auto" w:fill="auto"/>
            <w:vAlign w:val="center"/>
          </w:tcPr>
          <w:p w14:paraId="1D52D18D" w14:textId="77777777" w:rsidR="007D5269" w:rsidRDefault="007D5269">
            <w:pPr>
              <w:jc w:val="both"/>
              <w:rPr>
                <w:rFonts w:ascii="宋体" w:hAnsi="宋体" w:cs="宋体"/>
                <w:sz w:val="18"/>
                <w:szCs w:val="18"/>
              </w:rPr>
            </w:pPr>
          </w:p>
        </w:tc>
        <w:tc>
          <w:tcPr>
            <w:tcW w:w="1607" w:type="dxa"/>
            <w:tcBorders>
              <w:top w:val="single" w:sz="4" w:space="0" w:color="auto"/>
              <w:left w:val="nil"/>
              <w:bottom w:val="single" w:sz="4" w:space="0" w:color="auto"/>
              <w:right w:val="single" w:sz="4" w:space="0" w:color="auto"/>
            </w:tcBorders>
            <w:shd w:val="clear" w:color="auto" w:fill="auto"/>
            <w:vAlign w:val="center"/>
          </w:tcPr>
          <w:p w14:paraId="0D3DDF39" w14:textId="77777777" w:rsidR="007D5269" w:rsidRDefault="00000000">
            <w:pPr>
              <w:jc w:val="center"/>
              <w:rPr>
                <w:rFonts w:ascii="宋体" w:hAnsi="宋体" w:cs="宋体"/>
                <w:sz w:val="18"/>
                <w:szCs w:val="18"/>
              </w:rPr>
            </w:pPr>
            <w:r>
              <w:rPr>
                <w:rFonts w:ascii="宋体" w:hAnsi="宋体" w:cs="宋体" w:hint="eastAsia"/>
                <w:sz w:val="18"/>
                <w:szCs w:val="18"/>
              </w:rPr>
              <w:t>课堂培养</w:t>
            </w:r>
          </w:p>
          <w:p w14:paraId="19A94EBF" w14:textId="77777777" w:rsidR="007D5269" w:rsidRDefault="00000000">
            <w:pPr>
              <w:jc w:val="center"/>
              <w:rPr>
                <w:rFonts w:ascii="宋体" w:hAnsi="宋体" w:cs="宋体"/>
                <w:sz w:val="18"/>
                <w:szCs w:val="18"/>
              </w:rPr>
            </w:pPr>
            <w:r>
              <w:rPr>
                <w:rFonts w:ascii="宋体" w:hAnsi="宋体" w:cs="宋体" w:hint="eastAsia"/>
                <w:sz w:val="18"/>
                <w:szCs w:val="18"/>
              </w:rPr>
              <w:t>实习实训</w:t>
            </w:r>
          </w:p>
          <w:p w14:paraId="0F3EC257" w14:textId="77777777" w:rsidR="007D5269" w:rsidRDefault="00000000">
            <w:pPr>
              <w:jc w:val="center"/>
              <w:rPr>
                <w:rFonts w:ascii="宋体" w:hAnsi="宋体" w:cs="宋体"/>
                <w:sz w:val="18"/>
                <w:szCs w:val="18"/>
              </w:rPr>
            </w:pPr>
            <w:r>
              <w:rPr>
                <w:rFonts w:ascii="宋体" w:hAnsi="宋体" w:cs="宋体" w:hint="eastAsia"/>
                <w:sz w:val="18"/>
                <w:szCs w:val="18"/>
              </w:rPr>
              <w:t>项目实践</w:t>
            </w:r>
          </w:p>
        </w:tc>
        <w:tc>
          <w:tcPr>
            <w:tcW w:w="1607" w:type="dxa"/>
            <w:tcBorders>
              <w:top w:val="single" w:sz="4" w:space="0" w:color="auto"/>
              <w:left w:val="nil"/>
              <w:bottom w:val="single" w:sz="4" w:space="0" w:color="auto"/>
              <w:right w:val="single" w:sz="4" w:space="0" w:color="auto"/>
            </w:tcBorders>
            <w:shd w:val="clear" w:color="auto" w:fill="auto"/>
            <w:vAlign w:val="center"/>
          </w:tcPr>
          <w:p w14:paraId="75B24BFC" w14:textId="77777777" w:rsidR="007D5269" w:rsidRDefault="00000000">
            <w:pPr>
              <w:jc w:val="both"/>
              <w:rPr>
                <w:rFonts w:ascii="宋体" w:hAnsi="宋体" w:cs="宋体"/>
                <w:sz w:val="18"/>
                <w:szCs w:val="18"/>
              </w:rPr>
            </w:pPr>
            <w:r>
              <w:rPr>
                <w:rFonts w:ascii="宋体" w:hAnsi="宋体" w:cs="宋体" w:hint="eastAsia"/>
                <w:sz w:val="18"/>
                <w:szCs w:val="18"/>
              </w:rPr>
              <w:t>独立完成所承担的工作，具有一定的工作经验</w:t>
            </w:r>
          </w:p>
        </w:tc>
        <w:tc>
          <w:tcPr>
            <w:tcW w:w="4821" w:type="dxa"/>
            <w:gridSpan w:val="3"/>
            <w:tcBorders>
              <w:left w:val="nil"/>
              <w:right w:val="single" w:sz="4" w:space="0" w:color="auto"/>
            </w:tcBorders>
            <w:shd w:val="clear" w:color="auto" w:fill="auto"/>
            <w:vAlign w:val="center"/>
          </w:tcPr>
          <w:p w14:paraId="5419EE38" w14:textId="77777777" w:rsidR="007D5269" w:rsidRDefault="00000000">
            <w:pPr>
              <w:keepNext/>
              <w:keepLines/>
              <w:spacing w:before="240" w:after="64" w:line="320" w:lineRule="auto"/>
              <w:ind w:firstLineChars="1000" w:firstLine="1807"/>
              <w:jc w:val="both"/>
              <w:rPr>
                <w:rFonts w:ascii="宋体" w:hAnsi="宋体" w:cs="宋体"/>
                <w:b/>
                <w:sz w:val="18"/>
                <w:szCs w:val="18"/>
              </w:rPr>
            </w:pPr>
            <w:r>
              <w:rPr>
                <w:rFonts w:ascii="宋体" w:hAnsi="宋体" w:cs="宋体" w:hint="eastAsia"/>
                <w:b/>
                <w:sz w:val="18"/>
                <w:szCs w:val="18"/>
              </w:rPr>
              <w:t>能力发展路径</w:t>
            </w:r>
          </w:p>
        </w:tc>
      </w:tr>
      <w:tr w:rsidR="007D5269" w14:paraId="6E03EA84" w14:textId="77777777">
        <w:trPr>
          <w:trHeight w:val="1020"/>
          <w:jc w:val="center"/>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582DFF74" w14:textId="77777777" w:rsidR="007D5269" w:rsidRDefault="00000000">
            <w:pPr>
              <w:jc w:val="center"/>
              <w:rPr>
                <w:rFonts w:ascii="宋体" w:hAnsi="宋体" w:cs="宋体"/>
                <w:sz w:val="18"/>
                <w:szCs w:val="18"/>
              </w:rPr>
            </w:pPr>
            <w:r>
              <w:rPr>
                <w:rFonts w:ascii="宋体" w:hAnsi="宋体" w:cs="宋体" w:hint="eastAsia"/>
                <w:sz w:val="18"/>
                <w:szCs w:val="18"/>
              </w:rPr>
              <w:t>课堂培训</w:t>
            </w:r>
          </w:p>
          <w:p w14:paraId="77ADDBAF" w14:textId="77777777" w:rsidR="007D5269" w:rsidRDefault="00000000">
            <w:pPr>
              <w:jc w:val="center"/>
              <w:rPr>
                <w:rFonts w:ascii="宋体" w:hAnsi="宋体" w:cs="宋体"/>
                <w:sz w:val="18"/>
                <w:szCs w:val="18"/>
              </w:rPr>
            </w:pPr>
            <w:r>
              <w:rPr>
                <w:rFonts w:ascii="宋体" w:hAnsi="宋体" w:cs="宋体" w:hint="eastAsia"/>
                <w:sz w:val="18"/>
                <w:szCs w:val="18"/>
              </w:rPr>
              <w:t>实习实训</w:t>
            </w:r>
          </w:p>
          <w:p w14:paraId="63D1B18C" w14:textId="77777777" w:rsidR="007D5269" w:rsidRDefault="00000000">
            <w:pPr>
              <w:jc w:val="center"/>
              <w:rPr>
                <w:rFonts w:ascii="宋体" w:hAnsi="宋体" w:cs="宋体"/>
                <w:sz w:val="18"/>
                <w:szCs w:val="18"/>
              </w:rPr>
            </w:pPr>
            <w:r>
              <w:rPr>
                <w:rFonts w:ascii="宋体" w:hAnsi="宋体" w:cs="宋体" w:hint="eastAsia"/>
                <w:sz w:val="18"/>
                <w:szCs w:val="18"/>
              </w:rPr>
              <w:t>项目实践</w:t>
            </w:r>
          </w:p>
        </w:tc>
        <w:tc>
          <w:tcPr>
            <w:tcW w:w="1607" w:type="dxa"/>
            <w:tcBorders>
              <w:top w:val="single" w:sz="4" w:space="0" w:color="auto"/>
              <w:left w:val="nil"/>
              <w:bottom w:val="single" w:sz="4" w:space="0" w:color="auto"/>
              <w:right w:val="single" w:sz="4" w:space="0" w:color="auto"/>
            </w:tcBorders>
            <w:shd w:val="clear" w:color="auto" w:fill="auto"/>
            <w:vAlign w:val="center"/>
          </w:tcPr>
          <w:p w14:paraId="7E953421" w14:textId="77777777" w:rsidR="007D5269" w:rsidRDefault="00000000">
            <w:pPr>
              <w:jc w:val="both"/>
              <w:rPr>
                <w:rFonts w:ascii="宋体" w:hAnsi="宋体" w:cs="宋体"/>
                <w:sz w:val="18"/>
                <w:szCs w:val="18"/>
              </w:rPr>
            </w:pPr>
            <w:r>
              <w:rPr>
                <w:rFonts w:ascii="宋体" w:hAnsi="宋体"/>
                <w:sz w:val="18"/>
                <w:szCs w:val="18"/>
              </w:rPr>
              <w:t>在</w:t>
            </w:r>
            <w:r>
              <w:rPr>
                <w:rFonts w:ascii="宋体" w:hAnsi="宋体" w:hint="eastAsia"/>
                <w:sz w:val="18"/>
                <w:szCs w:val="18"/>
              </w:rPr>
              <w:t>他人</w:t>
            </w:r>
            <w:r>
              <w:rPr>
                <w:rFonts w:ascii="宋体" w:hAnsi="宋体"/>
                <w:sz w:val="18"/>
                <w:szCs w:val="18"/>
              </w:rPr>
              <w:t>指导下完成所承担的工作，并具有一定独立工作能力</w:t>
            </w:r>
            <w:r>
              <w:rPr>
                <w:rFonts w:ascii="宋体" w:hAnsi="宋体" w:hint="eastAsia"/>
                <w:sz w:val="18"/>
                <w:szCs w:val="18"/>
              </w:rPr>
              <w:t>，具有一定实践经历</w:t>
            </w:r>
          </w:p>
        </w:tc>
        <w:tc>
          <w:tcPr>
            <w:tcW w:w="6428" w:type="dxa"/>
            <w:gridSpan w:val="4"/>
            <w:tcBorders>
              <w:top w:val="nil"/>
              <w:left w:val="nil"/>
              <w:right w:val="single" w:sz="4" w:space="0" w:color="auto"/>
            </w:tcBorders>
            <w:shd w:val="clear" w:color="auto" w:fill="auto"/>
            <w:vAlign w:val="center"/>
          </w:tcPr>
          <w:p w14:paraId="3CFDC1E3" w14:textId="77777777" w:rsidR="007D5269" w:rsidRDefault="007D5269">
            <w:pPr>
              <w:jc w:val="both"/>
              <w:rPr>
                <w:rFonts w:ascii="宋体" w:hAnsi="宋体" w:cs="宋体"/>
                <w:sz w:val="18"/>
                <w:szCs w:val="18"/>
              </w:rPr>
            </w:pPr>
          </w:p>
        </w:tc>
      </w:tr>
      <w:tr w:rsidR="007D5269" w14:paraId="7F1FA671" w14:textId="77777777">
        <w:trPr>
          <w:trHeight w:val="1076"/>
          <w:jc w:val="center"/>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2748CDFB" w14:textId="77777777" w:rsidR="007D5269" w:rsidRDefault="00000000">
            <w:pPr>
              <w:jc w:val="both"/>
              <w:rPr>
                <w:rFonts w:ascii="宋体" w:hAnsi="宋体" w:cs="宋体"/>
                <w:sz w:val="18"/>
                <w:szCs w:val="18"/>
              </w:rPr>
            </w:pPr>
            <w:r>
              <w:rPr>
                <w:rFonts w:ascii="宋体" w:hAnsi="宋体" w:cs="宋体" w:hint="eastAsia"/>
                <w:sz w:val="18"/>
                <w:szCs w:val="18"/>
              </w:rPr>
              <w:t>在他人指导下完成所承担的工作</w:t>
            </w:r>
          </w:p>
        </w:tc>
        <w:tc>
          <w:tcPr>
            <w:tcW w:w="8035" w:type="dxa"/>
            <w:gridSpan w:val="5"/>
            <w:tcBorders>
              <w:top w:val="nil"/>
              <w:left w:val="nil"/>
              <w:bottom w:val="single" w:sz="4" w:space="0" w:color="auto"/>
              <w:right w:val="single" w:sz="4" w:space="0" w:color="auto"/>
            </w:tcBorders>
            <w:shd w:val="clear" w:color="auto" w:fill="auto"/>
            <w:vAlign w:val="center"/>
          </w:tcPr>
          <w:p w14:paraId="2F12CBC2" w14:textId="77777777" w:rsidR="007D5269" w:rsidRDefault="007D5269">
            <w:pPr>
              <w:jc w:val="both"/>
              <w:rPr>
                <w:rFonts w:ascii="宋体" w:hAnsi="宋体" w:cs="宋体"/>
                <w:sz w:val="18"/>
                <w:szCs w:val="18"/>
              </w:rPr>
            </w:pPr>
          </w:p>
        </w:tc>
      </w:tr>
    </w:tbl>
    <w:p w14:paraId="7C413C80" w14:textId="77777777" w:rsidR="007D5269" w:rsidRDefault="007D5269">
      <w:pPr>
        <w:pStyle w:val="afe"/>
      </w:pPr>
    </w:p>
    <w:p w14:paraId="6DBAF9A7" w14:textId="77777777" w:rsidR="007D5269" w:rsidRDefault="007D5269">
      <w:pPr>
        <w:pStyle w:val="afe"/>
        <w:ind w:leftChars="450" w:left="1500" w:hangingChars="200" w:hanging="420"/>
        <w:rPr>
          <w:rFonts w:ascii="华文宋体" w:eastAsia="华文宋体" w:hAnsi="华文宋体" w:cs="Times New Roman"/>
          <w:color w:val="000000" w:themeColor="text1"/>
          <w:szCs w:val="28"/>
        </w:rPr>
      </w:pPr>
    </w:p>
    <w:p w14:paraId="39085EF3" w14:textId="77777777" w:rsidR="007D5269" w:rsidRDefault="007D5269">
      <w:pPr>
        <w:jc w:val="both"/>
        <w:rPr>
          <w:rFonts w:ascii="华文宋体" w:eastAsia="华文宋体" w:hAnsi="华文宋体"/>
          <w:color w:val="000000" w:themeColor="text1"/>
          <w:szCs w:val="28"/>
        </w:rPr>
      </w:pPr>
    </w:p>
    <w:p w14:paraId="112F5DAE" w14:textId="77777777" w:rsidR="007D5269" w:rsidRDefault="007D5269">
      <w:pPr>
        <w:jc w:val="both"/>
        <w:rPr>
          <w:rFonts w:ascii="华文宋体" w:eastAsia="华文宋体" w:hAnsi="华文宋体"/>
          <w:color w:val="000000" w:themeColor="text1"/>
          <w:szCs w:val="28"/>
        </w:rPr>
      </w:pPr>
    </w:p>
    <w:p w14:paraId="6129A809" w14:textId="77777777" w:rsidR="007D5269" w:rsidRDefault="007D5269">
      <w:pPr>
        <w:jc w:val="both"/>
        <w:rPr>
          <w:rFonts w:ascii="华文宋体" w:eastAsia="华文宋体" w:hAnsi="华文宋体"/>
          <w:color w:val="000000" w:themeColor="text1"/>
          <w:szCs w:val="28"/>
        </w:rPr>
      </w:pPr>
    </w:p>
    <w:p w14:paraId="16205A95" w14:textId="77777777" w:rsidR="007D5269" w:rsidRDefault="00000000">
      <w:pPr>
        <w:pStyle w:val="a3"/>
        <w:keepNext w:val="0"/>
        <w:pageBreakBefore/>
        <w:numPr>
          <w:ilvl w:val="0"/>
          <w:numId w:val="6"/>
        </w:numPr>
        <w:tabs>
          <w:tab w:val="clear" w:pos="360"/>
        </w:tabs>
        <w:rPr>
          <w:sz w:val="21"/>
          <w:szCs w:val="21"/>
        </w:rPr>
      </w:pPr>
      <w:r>
        <w:lastRenderedPageBreak/>
        <w:br/>
      </w:r>
      <w:bookmarkStart w:id="216" w:name="_Toc60756411"/>
      <w:bookmarkStart w:id="217" w:name="_Toc102995072"/>
      <w:bookmarkStart w:id="218" w:name="_Toc80698296"/>
      <w:r>
        <w:rPr>
          <w:rFonts w:hint="eastAsia"/>
          <w:sz w:val="21"/>
          <w:szCs w:val="21"/>
        </w:rPr>
        <w:t>（资料性附录）</w:t>
      </w:r>
      <w:r>
        <w:rPr>
          <w:sz w:val="21"/>
          <w:szCs w:val="21"/>
        </w:rPr>
        <w:br/>
      </w:r>
      <w:r>
        <w:rPr>
          <w:rFonts w:hint="eastAsia"/>
          <w:sz w:val="21"/>
          <w:szCs w:val="21"/>
        </w:rPr>
        <w:t>储能技术与应用产业人才岗位能力评价</w:t>
      </w:r>
      <w:bookmarkEnd w:id="216"/>
      <w:bookmarkEnd w:id="217"/>
      <w:bookmarkEnd w:id="218"/>
    </w:p>
    <w:p w14:paraId="723FBC86" w14:textId="77777777" w:rsidR="007D5269" w:rsidRDefault="007D5269">
      <w:pPr>
        <w:pStyle w:val="afe"/>
        <w:ind w:leftChars="450" w:left="1500" w:hangingChars="200" w:hanging="420"/>
        <w:rPr>
          <w:rFonts w:ascii="华文宋体" w:eastAsia="华文宋体" w:hAnsi="华文宋体" w:cs="Times New Roman"/>
          <w:szCs w:val="28"/>
        </w:rPr>
      </w:pPr>
    </w:p>
    <w:p w14:paraId="12305BF1" w14:textId="77777777" w:rsidR="007D5269" w:rsidRDefault="00000000">
      <w:pPr>
        <w:pStyle w:val="a2"/>
        <w:numPr>
          <w:ilvl w:val="0"/>
          <w:numId w:val="0"/>
        </w:numPr>
        <w:spacing w:before="156" w:after="156"/>
      </w:pPr>
      <w:bookmarkStart w:id="219" w:name="_Toc59097497"/>
      <w:bookmarkStart w:id="220" w:name="_Toc59097549"/>
      <w:bookmarkStart w:id="221" w:name="_Toc60756412"/>
      <w:bookmarkStart w:id="222" w:name="_Toc102995073"/>
      <w:bookmarkStart w:id="223" w:name="_Toc80698297"/>
      <w:r>
        <w:rPr>
          <w:rFonts w:hint="eastAsia"/>
        </w:rPr>
        <w:t>B</w:t>
      </w:r>
      <w:r>
        <w:t xml:space="preserve">.1 </w:t>
      </w:r>
      <w:r>
        <w:rPr>
          <w:rFonts w:hint="eastAsia"/>
        </w:rPr>
        <w:t>储能技术与应用产业人才岗位能力评价</w:t>
      </w:r>
      <w:bookmarkEnd w:id="219"/>
      <w:bookmarkEnd w:id="220"/>
      <w:r>
        <w:rPr>
          <w:rFonts w:hint="eastAsia"/>
        </w:rPr>
        <w:t>方法</w:t>
      </w:r>
      <w:bookmarkEnd w:id="221"/>
      <w:bookmarkEnd w:id="222"/>
      <w:bookmarkEnd w:id="223"/>
    </w:p>
    <w:p w14:paraId="6443D862" w14:textId="77777777" w:rsidR="007D5269" w:rsidRDefault="00000000">
      <w:pPr>
        <w:pStyle w:val="aff3"/>
        <w:ind w:firstLine="420"/>
      </w:pPr>
      <w:r>
        <w:rPr>
          <w:rFonts w:hint="eastAsia"/>
        </w:rPr>
        <w:t>对</w:t>
      </w:r>
      <w:r>
        <w:t>从业人员进行</w:t>
      </w:r>
      <w:r>
        <w:rPr>
          <w:rFonts w:hint="eastAsia"/>
        </w:rPr>
        <w:t>评价</w:t>
      </w:r>
      <w:r>
        <w:t>和</w:t>
      </w:r>
      <w:r>
        <w:rPr>
          <w:rFonts w:hint="eastAsia"/>
        </w:rPr>
        <w:t>定级</w:t>
      </w:r>
      <w:r>
        <w:t>，</w:t>
      </w:r>
      <w:r>
        <w:rPr>
          <w:rFonts w:hint="eastAsia"/>
        </w:rPr>
        <w:t>评价</w:t>
      </w:r>
      <w:r>
        <w:t>结果</w:t>
      </w:r>
      <w:r>
        <w:rPr>
          <w:rFonts w:hint="eastAsia"/>
        </w:rPr>
        <w:t>可以</w:t>
      </w:r>
      <w:r>
        <w:t>作为</w:t>
      </w:r>
      <w:r>
        <w:rPr>
          <w:rFonts w:hAnsi="黑体" w:cs="黑体" w:hint="eastAsia"/>
        </w:rPr>
        <w:t>储能技术与应用</w:t>
      </w:r>
      <w:r>
        <w:rPr>
          <w:rFonts w:hint="eastAsia"/>
        </w:rPr>
        <w:t>产业人才</w:t>
      </w:r>
      <w:r>
        <w:t>能力胜任、职业发展等活动的依据。评价</w:t>
      </w:r>
      <w:r>
        <w:rPr>
          <w:rFonts w:hint="eastAsia"/>
        </w:rPr>
        <w:t>方式包括</w:t>
      </w:r>
      <w:r>
        <w:t>：</w:t>
      </w:r>
    </w:p>
    <w:p w14:paraId="19D10B69" w14:textId="77777777" w:rsidR="007D5269" w:rsidRDefault="00000000">
      <w:pPr>
        <w:pStyle w:val="aff3"/>
        <w:ind w:firstLine="420"/>
      </w:pPr>
      <w:r>
        <w:rPr>
          <w:rFonts w:hint="eastAsia"/>
        </w:rPr>
        <w:t>a</w:t>
      </w:r>
      <w:r>
        <w:t>)</w:t>
      </w:r>
      <w:r>
        <w:rPr>
          <w:rFonts w:hint="eastAsia"/>
        </w:rPr>
        <w:t>综合能力主要通过笔试或答辩等方式进行评价；</w:t>
      </w:r>
    </w:p>
    <w:p w14:paraId="03AF6C87" w14:textId="77777777" w:rsidR="007D5269" w:rsidRDefault="00000000">
      <w:pPr>
        <w:pStyle w:val="aff3"/>
        <w:ind w:firstLine="420"/>
      </w:pPr>
      <w:r>
        <w:t>b)</w:t>
      </w:r>
      <w:r>
        <w:rPr>
          <w:rFonts w:hint="eastAsia"/>
        </w:rPr>
        <w:t>专业知识主要通过笔试考核的方式进行评价；</w:t>
      </w:r>
    </w:p>
    <w:p w14:paraId="7BE31F0D" w14:textId="77777777" w:rsidR="007D5269" w:rsidRDefault="00000000">
      <w:pPr>
        <w:pStyle w:val="aff3"/>
        <w:ind w:firstLine="420"/>
      </w:pPr>
      <w:r>
        <w:t>c)</w:t>
      </w:r>
      <w:r>
        <w:rPr>
          <w:rFonts w:hint="eastAsia"/>
        </w:rPr>
        <w:t>技术技能主要通过实验考核方式进行评价；</w:t>
      </w:r>
    </w:p>
    <w:p w14:paraId="532B35C6" w14:textId="77777777" w:rsidR="007D5269" w:rsidRDefault="00000000">
      <w:pPr>
        <w:pStyle w:val="aff3"/>
        <w:ind w:firstLine="420"/>
      </w:pPr>
      <w:r>
        <w:t>d)</w:t>
      </w:r>
      <w:r>
        <w:rPr>
          <w:rFonts w:hint="eastAsia"/>
        </w:rPr>
        <w:t>工程实践主要通过成果评价方式进行评价。</w:t>
      </w:r>
    </w:p>
    <w:p w14:paraId="3BBAD71B" w14:textId="77777777" w:rsidR="007D5269" w:rsidRDefault="00000000">
      <w:pPr>
        <w:pStyle w:val="a2"/>
        <w:numPr>
          <w:ilvl w:val="0"/>
          <w:numId w:val="0"/>
        </w:numPr>
        <w:spacing w:before="156" w:after="156"/>
      </w:pPr>
      <w:bookmarkStart w:id="224" w:name="_Toc102995074"/>
      <w:bookmarkStart w:id="225" w:name="_Toc60756413"/>
      <w:bookmarkStart w:id="226" w:name="_Toc80698298"/>
      <w:r>
        <w:rPr>
          <w:rFonts w:hint="eastAsia"/>
        </w:rPr>
        <w:t>B</w:t>
      </w:r>
      <w:r>
        <w:t xml:space="preserve">.2 </w:t>
      </w:r>
      <w:r>
        <w:rPr>
          <w:rFonts w:hint="eastAsia"/>
        </w:rPr>
        <w:t>储能技术与应用产业人才岗位能力评价等级</w:t>
      </w:r>
      <w:bookmarkEnd w:id="224"/>
      <w:bookmarkEnd w:id="225"/>
      <w:bookmarkEnd w:id="226"/>
    </w:p>
    <w:p w14:paraId="09DAE90D" w14:textId="77777777" w:rsidR="007D5269" w:rsidRDefault="00000000">
      <w:pPr>
        <w:pStyle w:val="aff3"/>
        <w:ind w:firstLine="420"/>
        <w:rPr>
          <w:rFonts w:ascii="Times New Roman"/>
        </w:rPr>
      </w:pPr>
      <w:r>
        <w:rPr>
          <w:rFonts w:ascii="Times New Roman" w:hint="eastAsia"/>
        </w:rPr>
        <w:t>储能技术与应用</w:t>
      </w:r>
      <w:r>
        <w:rPr>
          <w:rFonts w:ascii="Times New Roman"/>
        </w:rPr>
        <w:t>产业人才岗位能力评价等级可以分为初、中、高级三级，能力分为</w:t>
      </w:r>
      <w:r>
        <w:rPr>
          <w:rFonts w:ascii="Times New Roman"/>
        </w:rPr>
        <w:t>9</w:t>
      </w:r>
      <w:r>
        <w:rPr>
          <w:rFonts w:ascii="Times New Roman"/>
        </w:rPr>
        <w:t>等。</w:t>
      </w:r>
    </w:p>
    <w:p w14:paraId="2E2B3AB7" w14:textId="77777777" w:rsidR="007D5269" w:rsidRDefault="00000000">
      <w:pPr>
        <w:pStyle w:val="aff3"/>
        <w:ind w:firstLine="420"/>
        <w:rPr>
          <w:rFonts w:ascii="Times New Roman"/>
        </w:rPr>
      </w:pPr>
      <w:r>
        <w:rPr>
          <w:rFonts w:ascii="Times New Roman"/>
        </w:rPr>
        <w:t>a)</w:t>
      </w:r>
      <w:r>
        <w:rPr>
          <w:rFonts w:ascii="Times New Roman"/>
        </w:rPr>
        <w:t>初级（</w:t>
      </w:r>
      <w:r>
        <w:rPr>
          <w:rFonts w:ascii="Times New Roman"/>
        </w:rPr>
        <w:t>1—3</w:t>
      </w:r>
      <w:r>
        <w:rPr>
          <w:rFonts w:ascii="Times New Roman"/>
        </w:rPr>
        <w:t>级）：在他人指导下完成所承担的工作，并具有一定独立工作能力，具有一定实践经历；</w:t>
      </w:r>
    </w:p>
    <w:p w14:paraId="4B7851A7" w14:textId="77777777" w:rsidR="007D5269" w:rsidRDefault="00000000">
      <w:pPr>
        <w:pStyle w:val="aff3"/>
        <w:ind w:firstLine="420"/>
        <w:rPr>
          <w:rFonts w:ascii="Times New Roman"/>
        </w:rPr>
      </w:pPr>
      <w:r>
        <w:rPr>
          <w:rFonts w:ascii="Times New Roman"/>
        </w:rPr>
        <w:t>b)</w:t>
      </w:r>
      <w:r>
        <w:rPr>
          <w:rFonts w:ascii="Times New Roman"/>
        </w:rPr>
        <w:t>中级（</w:t>
      </w:r>
      <w:r>
        <w:rPr>
          <w:rFonts w:ascii="Times New Roman"/>
        </w:rPr>
        <w:t>4—6</w:t>
      </w:r>
      <w:r>
        <w:rPr>
          <w:rFonts w:ascii="Times New Roman"/>
        </w:rPr>
        <w:t>级）：独立完成较为复杂的工作，具备指导他人工作的能力，具有一定工作经验；</w:t>
      </w:r>
    </w:p>
    <w:p w14:paraId="61E13EF8" w14:textId="77777777" w:rsidR="007D5269" w:rsidRDefault="00000000">
      <w:pPr>
        <w:pStyle w:val="aff3"/>
        <w:ind w:firstLine="420"/>
        <w:rPr>
          <w:rFonts w:ascii="Times New Roman"/>
        </w:rPr>
      </w:pPr>
      <w:r>
        <w:rPr>
          <w:rFonts w:ascii="Times New Roman"/>
        </w:rPr>
        <w:t>c)</w:t>
      </w:r>
      <w:r>
        <w:rPr>
          <w:rFonts w:ascii="Times New Roman"/>
        </w:rPr>
        <w:t>高级（</w:t>
      </w:r>
      <w:r>
        <w:rPr>
          <w:rFonts w:ascii="Times New Roman"/>
        </w:rPr>
        <w:t>7—9</w:t>
      </w:r>
      <w:r>
        <w:rPr>
          <w:rFonts w:ascii="Times New Roman"/>
        </w:rPr>
        <w:t>级）：独立完成高度复杂的工作，精通关键专业技能，引领革新，具有资深经验。</w:t>
      </w:r>
    </w:p>
    <w:p w14:paraId="19399EFE" w14:textId="77777777" w:rsidR="007D5269" w:rsidRDefault="00000000">
      <w:pPr>
        <w:pStyle w:val="a2"/>
        <w:numPr>
          <w:ilvl w:val="0"/>
          <w:numId w:val="0"/>
        </w:numPr>
        <w:spacing w:before="156" w:after="156"/>
      </w:pPr>
      <w:bookmarkStart w:id="227" w:name="_Toc60756414"/>
      <w:bookmarkStart w:id="228" w:name="_Toc80698299"/>
      <w:bookmarkStart w:id="229" w:name="_Toc102995075"/>
      <w:r>
        <w:rPr>
          <w:rFonts w:hint="eastAsia"/>
        </w:rPr>
        <w:t>B</w:t>
      </w:r>
      <w:r>
        <w:t xml:space="preserve">.3 </w:t>
      </w:r>
      <w:r>
        <w:rPr>
          <w:rFonts w:hint="eastAsia"/>
        </w:rPr>
        <w:t>储能技术与应用产业人才岗位能力等级评价权重</w:t>
      </w:r>
      <w:bookmarkEnd w:id="227"/>
      <w:bookmarkEnd w:id="228"/>
      <w:bookmarkEnd w:id="229"/>
    </w:p>
    <w:p w14:paraId="52952328" w14:textId="77777777" w:rsidR="007D5269" w:rsidRDefault="00000000">
      <w:pPr>
        <w:pStyle w:val="aff3"/>
        <w:ind w:firstLine="420"/>
        <w:rPr>
          <w:rFonts w:ascii="Times New Roman"/>
        </w:rPr>
      </w:pPr>
      <w:r>
        <w:rPr>
          <w:rFonts w:ascii="Times New Roman" w:hint="eastAsia"/>
        </w:rPr>
        <w:t>储能技术与应用</w:t>
      </w:r>
      <w:r>
        <w:rPr>
          <w:rFonts w:ascii="Times New Roman"/>
        </w:rPr>
        <w:t>产业人才岗位能力等级评价权重表如下：</w:t>
      </w:r>
    </w:p>
    <w:p w14:paraId="3E7287CE" w14:textId="77777777" w:rsidR="007D5269" w:rsidRDefault="00000000">
      <w:pPr>
        <w:pStyle w:val="aff3"/>
        <w:ind w:firstLineChars="0" w:firstLine="0"/>
        <w:jc w:val="center"/>
        <w:rPr>
          <w:rFonts w:ascii="Times New Roman" w:eastAsia="黑体"/>
        </w:rPr>
      </w:pPr>
      <w:r>
        <w:rPr>
          <w:rFonts w:ascii="Times New Roman" w:eastAsia="黑体" w:hint="eastAsia"/>
        </w:rPr>
        <w:t>表</w:t>
      </w:r>
      <w:r>
        <w:rPr>
          <w:rFonts w:ascii="黑体" w:eastAsia="黑体"/>
        </w:rPr>
        <w:t>B.1</w:t>
      </w:r>
      <w:r>
        <w:rPr>
          <w:rFonts w:ascii="Times New Roman" w:eastAsia="黑体"/>
        </w:rPr>
        <w:t xml:space="preserve"> </w:t>
      </w:r>
      <w:r>
        <w:rPr>
          <w:rFonts w:ascii="Times New Roman" w:eastAsia="黑体" w:hint="eastAsia"/>
        </w:rPr>
        <w:t>储能技术与应用</w:t>
      </w:r>
      <w:r>
        <w:rPr>
          <w:rFonts w:ascii="Times New Roman" w:eastAsia="黑体"/>
        </w:rPr>
        <w:t>产业人才岗位能力等级评价权重表</w:t>
      </w:r>
    </w:p>
    <w:tbl>
      <w:tblPr>
        <w:tblStyle w:val="af8"/>
        <w:tblW w:w="4724" w:type="pct"/>
        <w:tblLook w:val="04A0" w:firstRow="1" w:lastRow="0" w:firstColumn="1" w:lastColumn="0" w:noHBand="0" w:noVBand="1"/>
      </w:tblPr>
      <w:tblGrid>
        <w:gridCol w:w="991"/>
        <w:gridCol w:w="1767"/>
        <w:gridCol w:w="1767"/>
        <w:gridCol w:w="2209"/>
        <w:gridCol w:w="2094"/>
      </w:tblGrid>
      <w:tr w:rsidR="007D5269" w14:paraId="4FEE0E67" w14:textId="77777777">
        <w:trPr>
          <w:trHeight w:val="172"/>
        </w:trPr>
        <w:tc>
          <w:tcPr>
            <w:tcW w:w="1562" w:type="pct"/>
            <w:gridSpan w:val="2"/>
            <w:tcBorders>
              <w:bottom w:val="single" w:sz="4" w:space="0" w:color="auto"/>
            </w:tcBorders>
            <w:vAlign w:val="center"/>
          </w:tcPr>
          <w:p w14:paraId="4AD0AE3F" w14:textId="77777777" w:rsidR="007D5269" w:rsidRDefault="00000000">
            <w:pPr>
              <w:jc w:val="center"/>
              <w:rPr>
                <w:sz w:val="21"/>
                <w:szCs w:val="21"/>
              </w:rPr>
            </w:pPr>
            <w:r>
              <w:rPr>
                <w:sz w:val="21"/>
                <w:szCs w:val="21"/>
              </w:rPr>
              <w:t>评价维度</w:t>
            </w:r>
          </w:p>
        </w:tc>
        <w:tc>
          <w:tcPr>
            <w:tcW w:w="1001" w:type="pct"/>
            <w:vAlign w:val="center"/>
          </w:tcPr>
          <w:p w14:paraId="42B97A82" w14:textId="77777777" w:rsidR="007D5269" w:rsidRDefault="00000000">
            <w:pPr>
              <w:jc w:val="center"/>
              <w:rPr>
                <w:sz w:val="21"/>
                <w:szCs w:val="21"/>
              </w:rPr>
            </w:pPr>
            <w:r>
              <w:rPr>
                <w:sz w:val="21"/>
                <w:szCs w:val="21"/>
              </w:rPr>
              <w:t>专业知识</w:t>
            </w:r>
          </w:p>
        </w:tc>
        <w:tc>
          <w:tcPr>
            <w:tcW w:w="1251" w:type="pct"/>
            <w:vAlign w:val="center"/>
          </w:tcPr>
          <w:p w14:paraId="609D9BF9" w14:textId="77777777" w:rsidR="007D5269" w:rsidRDefault="00000000">
            <w:pPr>
              <w:jc w:val="center"/>
              <w:rPr>
                <w:sz w:val="21"/>
                <w:szCs w:val="21"/>
              </w:rPr>
            </w:pPr>
            <w:r>
              <w:rPr>
                <w:sz w:val="21"/>
                <w:szCs w:val="21"/>
              </w:rPr>
              <w:t>技术技能</w:t>
            </w:r>
          </w:p>
        </w:tc>
        <w:tc>
          <w:tcPr>
            <w:tcW w:w="1186" w:type="pct"/>
            <w:vAlign w:val="center"/>
          </w:tcPr>
          <w:p w14:paraId="19759BFE" w14:textId="77777777" w:rsidR="007D5269" w:rsidRDefault="00000000">
            <w:pPr>
              <w:jc w:val="center"/>
              <w:rPr>
                <w:sz w:val="21"/>
                <w:szCs w:val="21"/>
              </w:rPr>
            </w:pPr>
            <w:r>
              <w:rPr>
                <w:sz w:val="21"/>
                <w:szCs w:val="21"/>
              </w:rPr>
              <w:t>工程实践</w:t>
            </w:r>
            <w:r>
              <w:rPr>
                <w:sz w:val="21"/>
                <w:szCs w:val="21"/>
              </w:rPr>
              <w:t>/</w:t>
            </w:r>
            <w:r>
              <w:rPr>
                <w:sz w:val="21"/>
                <w:szCs w:val="21"/>
              </w:rPr>
              <w:t>综合能力</w:t>
            </w:r>
          </w:p>
        </w:tc>
      </w:tr>
      <w:tr w:rsidR="007D5269" w14:paraId="196F6DAB" w14:textId="77777777">
        <w:trPr>
          <w:trHeight w:val="201"/>
        </w:trPr>
        <w:tc>
          <w:tcPr>
            <w:tcW w:w="1562" w:type="pct"/>
            <w:gridSpan w:val="2"/>
            <w:tcBorders>
              <w:tl2br w:val="nil"/>
            </w:tcBorders>
            <w:vAlign w:val="center"/>
          </w:tcPr>
          <w:p w14:paraId="7AAB68EB" w14:textId="77777777" w:rsidR="007D5269" w:rsidRDefault="00000000">
            <w:pPr>
              <w:jc w:val="center"/>
              <w:rPr>
                <w:sz w:val="21"/>
                <w:szCs w:val="21"/>
              </w:rPr>
            </w:pPr>
            <w:r>
              <w:rPr>
                <w:sz w:val="21"/>
                <w:szCs w:val="21"/>
              </w:rPr>
              <w:t>岗位等级</w:t>
            </w:r>
          </w:p>
        </w:tc>
        <w:tc>
          <w:tcPr>
            <w:tcW w:w="3438" w:type="pct"/>
            <w:gridSpan w:val="3"/>
            <w:vAlign w:val="center"/>
          </w:tcPr>
          <w:p w14:paraId="1CE507F8" w14:textId="77777777" w:rsidR="007D5269" w:rsidRDefault="00000000">
            <w:pPr>
              <w:jc w:val="center"/>
              <w:rPr>
                <w:sz w:val="21"/>
                <w:szCs w:val="21"/>
              </w:rPr>
            </w:pPr>
            <w:r>
              <w:rPr>
                <w:sz w:val="21"/>
                <w:szCs w:val="21"/>
              </w:rPr>
              <w:t>评价分值权重</w:t>
            </w:r>
          </w:p>
        </w:tc>
      </w:tr>
      <w:tr w:rsidR="007D5269" w14:paraId="0A07E903" w14:textId="77777777">
        <w:trPr>
          <w:trHeight w:val="329"/>
        </w:trPr>
        <w:tc>
          <w:tcPr>
            <w:tcW w:w="561" w:type="pct"/>
            <w:vMerge w:val="restart"/>
            <w:vAlign w:val="center"/>
          </w:tcPr>
          <w:p w14:paraId="62CEF1EA" w14:textId="77777777" w:rsidR="007D5269" w:rsidRDefault="00000000">
            <w:pPr>
              <w:jc w:val="center"/>
              <w:rPr>
                <w:sz w:val="21"/>
                <w:szCs w:val="21"/>
              </w:rPr>
            </w:pPr>
            <w:r>
              <w:rPr>
                <w:sz w:val="21"/>
                <w:szCs w:val="21"/>
              </w:rPr>
              <w:t>高级</w:t>
            </w:r>
          </w:p>
        </w:tc>
        <w:tc>
          <w:tcPr>
            <w:tcW w:w="1001" w:type="pct"/>
            <w:vAlign w:val="center"/>
          </w:tcPr>
          <w:p w14:paraId="38239213" w14:textId="77777777" w:rsidR="007D5269" w:rsidRDefault="00000000">
            <w:pPr>
              <w:jc w:val="center"/>
              <w:rPr>
                <w:sz w:val="21"/>
                <w:szCs w:val="21"/>
              </w:rPr>
            </w:pPr>
            <w:r>
              <w:rPr>
                <w:sz w:val="21"/>
                <w:szCs w:val="21"/>
              </w:rPr>
              <w:t>9</w:t>
            </w:r>
            <w:r>
              <w:rPr>
                <w:sz w:val="21"/>
                <w:szCs w:val="21"/>
              </w:rPr>
              <w:t>级</w:t>
            </w:r>
          </w:p>
        </w:tc>
        <w:tc>
          <w:tcPr>
            <w:tcW w:w="1001" w:type="pct"/>
            <w:vMerge w:val="restart"/>
            <w:shd w:val="clear" w:color="auto" w:fill="auto"/>
            <w:vAlign w:val="center"/>
          </w:tcPr>
          <w:p w14:paraId="47A7A43D" w14:textId="77777777" w:rsidR="007D5269" w:rsidRDefault="00000000">
            <w:pPr>
              <w:jc w:val="center"/>
              <w:rPr>
                <w:sz w:val="21"/>
                <w:szCs w:val="21"/>
              </w:rPr>
            </w:pPr>
            <w:r>
              <w:rPr>
                <w:sz w:val="21"/>
                <w:szCs w:val="21"/>
              </w:rPr>
              <w:t>20%</w:t>
            </w:r>
          </w:p>
        </w:tc>
        <w:tc>
          <w:tcPr>
            <w:tcW w:w="1251" w:type="pct"/>
            <w:vMerge w:val="restart"/>
            <w:shd w:val="clear" w:color="auto" w:fill="auto"/>
            <w:vAlign w:val="center"/>
          </w:tcPr>
          <w:p w14:paraId="0554A0FD" w14:textId="77777777" w:rsidR="007D5269" w:rsidRDefault="00000000">
            <w:pPr>
              <w:jc w:val="center"/>
              <w:rPr>
                <w:sz w:val="21"/>
                <w:szCs w:val="21"/>
              </w:rPr>
            </w:pPr>
            <w:r>
              <w:rPr>
                <w:sz w:val="21"/>
                <w:szCs w:val="21"/>
              </w:rPr>
              <w:t>30%</w:t>
            </w:r>
          </w:p>
        </w:tc>
        <w:tc>
          <w:tcPr>
            <w:tcW w:w="1186" w:type="pct"/>
            <w:vMerge w:val="restart"/>
            <w:vAlign w:val="center"/>
          </w:tcPr>
          <w:p w14:paraId="1AB0C1CF" w14:textId="77777777" w:rsidR="007D5269" w:rsidRDefault="00000000">
            <w:pPr>
              <w:jc w:val="center"/>
              <w:rPr>
                <w:sz w:val="21"/>
                <w:szCs w:val="21"/>
              </w:rPr>
            </w:pPr>
            <w:r>
              <w:rPr>
                <w:sz w:val="21"/>
                <w:szCs w:val="21"/>
              </w:rPr>
              <w:t>50%</w:t>
            </w:r>
          </w:p>
        </w:tc>
      </w:tr>
      <w:tr w:rsidR="007D5269" w14:paraId="5F90D815" w14:textId="77777777">
        <w:trPr>
          <w:trHeight w:val="131"/>
        </w:trPr>
        <w:tc>
          <w:tcPr>
            <w:tcW w:w="561" w:type="pct"/>
            <w:vMerge/>
            <w:vAlign w:val="center"/>
          </w:tcPr>
          <w:p w14:paraId="6C82BE27" w14:textId="77777777" w:rsidR="007D5269" w:rsidRDefault="007D5269">
            <w:pPr>
              <w:jc w:val="center"/>
              <w:rPr>
                <w:sz w:val="21"/>
                <w:szCs w:val="21"/>
              </w:rPr>
            </w:pPr>
          </w:p>
        </w:tc>
        <w:tc>
          <w:tcPr>
            <w:tcW w:w="1001" w:type="pct"/>
            <w:vAlign w:val="center"/>
          </w:tcPr>
          <w:p w14:paraId="6EC5C27F" w14:textId="77777777" w:rsidR="007D5269" w:rsidRDefault="00000000">
            <w:pPr>
              <w:jc w:val="center"/>
              <w:rPr>
                <w:sz w:val="21"/>
                <w:szCs w:val="21"/>
              </w:rPr>
            </w:pPr>
            <w:r>
              <w:rPr>
                <w:sz w:val="21"/>
                <w:szCs w:val="21"/>
              </w:rPr>
              <w:t>8</w:t>
            </w:r>
            <w:r>
              <w:rPr>
                <w:sz w:val="21"/>
                <w:szCs w:val="21"/>
              </w:rPr>
              <w:t>级</w:t>
            </w:r>
          </w:p>
        </w:tc>
        <w:tc>
          <w:tcPr>
            <w:tcW w:w="1001" w:type="pct"/>
            <w:vMerge/>
            <w:shd w:val="clear" w:color="auto" w:fill="auto"/>
            <w:vAlign w:val="center"/>
          </w:tcPr>
          <w:p w14:paraId="33C3645E" w14:textId="77777777" w:rsidR="007D5269" w:rsidRDefault="007D5269">
            <w:pPr>
              <w:jc w:val="center"/>
              <w:rPr>
                <w:sz w:val="21"/>
                <w:szCs w:val="21"/>
              </w:rPr>
            </w:pPr>
          </w:p>
        </w:tc>
        <w:tc>
          <w:tcPr>
            <w:tcW w:w="1251" w:type="pct"/>
            <w:vMerge/>
            <w:shd w:val="clear" w:color="auto" w:fill="auto"/>
            <w:vAlign w:val="center"/>
          </w:tcPr>
          <w:p w14:paraId="69EE4915" w14:textId="77777777" w:rsidR="007D5269" w:rsidRDefault="007D5269">
            <w:pPr>
              <w:jc w:val="center"/>
              <w:rPr>
                <w:sz w:val="21"/>
                <w:szCs w:val="21"/>
              </w:rPr>
            </w:pPr>
          </w:p>
        </w:tc>
        <w:tc>
          <w:tcPr>
            <w:tcW w:w="1186" w:type="pct"/>
            <w:vMerge/>
            <w:vAlign w:val="center"/>
          </w:tcPr>
          <w:p w14:paraId="757689C9" w14:textId="77777777" w:rsidR="007D5269" w:rsidRDefault="007D5269">
            <w:pPr>
              <w:jc w:val="center"/>
              <w:rPr>
                <w:sz w:val="21"/>
                <w:szCs w:val="21"/>
              </w:rPr>
            </w:pPr>
          </w:p>
        </w:tc>
      </w:tr>
      <w:tr w:rsidR="007D5269" w14:paraId="0B8FB597" w14:textId="77777777">
        <w:trPr>
          <w:trHeight w:val="131"/>
        </w:trPr>
        <w:tc>
          <w:tcPr>
            <w:tcW w:w="561" w:type="pct"/>
            <w:vMerge/>
            <w:vAlign w:val="center"/>
          </w:tcPr>
          <w:p w14:paraId="52BE8567" w14:textId="77777777" w:rsidR="007D5269" w:rsidRDefault="007D5269">
            <w:pPr>
              <w:jc w:val="center"/>
              <w:rPr>
                <w:sz w:val="21"/>
                <w:szCs w:val="21"/>
              </w:rPr>
            </w:pPr>
          </w:p>
        </w:tc>
        <w:tc>
          <w:tcPr>
            <w:tcW w:w="1001" w:type="pct"/>
            <w:vAlign w:val="center"/>
          </w:tcPr>
          <w:p w14:paraId="7210B035" w14:textId="77777777" w:rsidR="007D5269" w:rsidRDefault="00000000">
            <w:pPr>
              <w:jc w:val="center"/>
              <w:rPr>
                <w:sz w:val="21"/>
                <w:szCs w:val="21"/>
              </w:rPr>
            </w:pPr>
            <w:r>
              <w:rPr>
                <w:sz w:val="21"/>
                <w:szCs w:val="21"/>
              </w:rPr>
              <w:t>7</w:t>
            </w:r>
            <w:r>
              <w:rPr>
                <w:sz w:val="21"/>
                <w:szCs w:val="21"/>
              </w:rPr>
              <w:t>级</w:t>
            </w:r>
          </w:p>
        </w:tc>
        <w:tc>
          <w:tcPr>
            <w:tcW w:w="1001" w:type="pct"/>
            <w:vMerge/>
            <w:shd w:val="clear" w:color="auto" w:fill="auto"/>
            <w:vAlign w:val="center"/>
          </w:tcPr>
          <w:p w14:paraId="0544E1C3" w14:textId="77777777" w:rsidR="007D5269" w:rsidRDefault="007D5269">
            <w:pPr>
              <w:jc w:val="center"/>
              <w:rPr>
                <w:sz w:val="21"/>
                <w:szCs w:val="21"/>
              </w:rPr>
            </w:pPr>
          </w:p>
        </w:tc>
        <w:tc>
          <w:tcPr>
            <w:tcW w:w="1251" w:type="pct"/>
            <w:vMerge/>
            <w:shd w:val="clear" w:color="auto" w:fill="auto"/>
            <w:vAlign w:val="center"/>
          </w:tcPr>
          <w:p w14:paraId="3E9596BC" w14:textId="77777777" w:rsidR="007D5269" w:rsidRDefault="007D5269">
            <w:pPr>
              <w:jc w:val="center"/>
              <w:rPr>
                <w:sz w:val="21"/>
                <w:szCs w:val="21"/>
              </w:rPr>
            </w:pPr>
          </w:p>
        </w:tc>
        <w:tc>
          <w:tcPr>
            <w:tcW w:w="1186" w:type="pct"/>
            <w:vMerge/>
            <w:vAlign w:val="center"/>
          </w:tcPr>
          <w:p w14:paraId="0BC47A2D" w14:textId="77777777" w:rsidR="007D5269" w:rsidRDefault="007D5269">
            <w:pPr>
              <w:jc w:val="center"/>
              <w:rPr>
                <w:sz w:val="21"/>
                <w:szCs w:val="21"/>
              </w:rPr>
            </w:pPr>
          </w:p>
        </w:tc>
      </w:tr>
      <w:tr w:rsidR="007D5269" w14:paraId="7FBDCE48" w14:textId="77777777">
        <w:trPr>
          <w:trHeight w:val="144"/>
        </w:trPr>
        <w:tc>
          <w:tcPr>
            <w:tcW w:w="561" w:type="pct"/>
            <w:vMerge w:val="restart"/>
            <w:vAlign w:val="center"/>
          </w:tcPr>
          <w:p w14:paraId="23361FE6" w14:textId="77777777" w:rsidR="007D5269" w:rsidRDefault="00000000">
            <w:pPr>
              <w:jc w:val="center"/>
              <w:rPr>
                <w:sz w:val="21"/>
                <w:szCs w:val="21"/>
              </w:rPr>
            </w:pPr>
            <w:r>
              <w:rPr>
                <w:sz w:val="21"/>
                <w:szCs w:val="21"/>
              </w:rPr>
              <w:t>中级</w:t>
            </w:r>
          </w:p>
        </w:tc>
        <w:tc>
          <w:tcPr>
            <w:tcW w:w="1001" w:type="pct"/>
            <w:vAlign w:val="center"/>
          </w:tcPr>
          <w:p w14:paraId="6E727D50" w14:textId="77777777" w:rsidR="007D5269" w:rsidRDefault="00000000">
            <w:pPr>
              <w:jc w:val="center"/>
              <w:rPr>
                <w:sz w:val="21"/>
                <w:szCs w:val="21"/>
              </w:rPr>
            </w:pPr>
            <w:r>
              <w:rPr>
                <w:sz w:val="21"/>
                <w:szCs w:val="21"/>
              </w:rPr>
              <w:t>6</w:t>
            </w:r>
            <w:r>
              <w:rPr>
                <w:sz w:val="21"/>
                <w:szCs w:val="21"/>
              </w:rPr>
              <w:t>级</w:t>
            </w:r>
          </w:p>
        </w:tc>
        <w:tc>
          <w:tcPr>
            <w:tcW w:w="1001" w:type="pct"/>
            <w:vMerge w:val="restart"/>
            <w:shd w:val="clear" w:color="auto" w:fill="auto"/>
            <w:vAlign w:val="center"/>
          </w:tcPr>
          <w:p w14:paraId="393E6032" w14:textId="77777777" w:rsidR="007D5269" w:rsidRDefault="00000000">
            <w:pPr>
              <w:jc w:val="center"/>
              <w:rPr>
                <w:sz w:val="21"/>
                <w:szCs w:val="21"/>
              </w:rPr>
            </w:pPr>
            <w:r>
              <w:rPr>
                <w:sz w:val="21"/>
                <w:szCs w:val="21"/>
              </w:rPr>
              <w:t>50%</w:t>
            </w:r>
          </w:p>
        </w:tc>
        <w:tc>
          <w:tcPr>
            <w:tcW w:w="1251" w:type="pct"/>
            <w:vMerge w:val="restart"/>
            <w:shd w:val="clear" w:color="auto" w:fill="auto"/>
            <w:vAlign w:val="center"/>
          </w:tcPr>
          <w:p w14:paraId="28FD3B00" w14:textId="77777777" w:rsidR="007D5269" w:rsidRDefault="00000000">
            <w:pPr>
              <w:jc w:val="center"/>
              <w:rPr>
                <w:sz w:val="21"/>
                <w:szCs w:val="21"/>
              </w:rPr>
            </w:pPr>
            <w:r>
              <w:rPr>
                <w:sz w:val="21"/>
                <w:szCs w:val="21"/>
              </w:rPr>
              <w:t>25%</w:t>
            </w:r>
          </w:p>
        </w:tc>
        <w:tc>
          <w:tcPr>
            <w:tcW w:w="1186" w:type="pct"/>
            <w:vMerge w:val="restart"/>
            <w:vAlign w:val="center"/>
          </w:tcPr>
          <w:p w14:paraId="15CD4ADD" w14:textId="77777777" w:rsidR="007D5269" w:rsidRDefault="00000000">
            <w:pPr>
              <w:jc w:val="center"/>
              <w:rPr>
                <w:sz w:val="21"/>
                <w:szCs w:val="21"/>
              </w:rPr>
            </w:pPr>
            <w:r>
              <w:rPr>
                <w:sz w:val="21"/>
                <w:szCs w:val="21"/>
              </w:rPr>
              <w:t>25%</w:t>
            </w:r>
          </w:p>
        </w:tc>
      </w:tr>
      <w:tr w:rsidR="007D5269" w14:paraId="4268BCF7" w14:textId="77777777">
        <w:trPr>
          <w:trHeight w:val="142"/>
        </w:trPr>
        <w:tc>
          <w:tcPr>
            <w:tcW w:w="561" w:type="pct"/>
            <w:vMerge/>
            <w:vAlign w:val="center"/>
          </w:tcPr>
          <w:p w14:paraId="2F9FA3BB" w14:textId="77777777" w:rsidR="007D5269" w:rsidRDefault="007D5269">
            <w:pPr>
              <w:jc w:val="center"/>
              <w:rPr>
                <w:sz w:val="21"/>
                <w:szCs w:val="21"/>
              </w:rPr>
            </w:pPr>
          </w:p>
        </w:tc>
        <w:tc>
          <w:tcPr>
            <w:tcW w:w="1001" w:type="pct"/>
            <w:vAlign w:val="center"/>
          </w:tcPr>
          <w:p w14:paraId="1A591547" w14:textId="77777777" w:rsidR="007D5269" w:rsidRDefault="00000000">
            <w:pPr>
              <w:jc w:val="center"/>
              <w:rPr>
                <w:sz w:val="21"/>
                <w:szCs w:val="21"/>
              </w:rPr>
            </w:pPr>
            <w:r>
              <w:rPr>
                <w:sz w:val="21"/>
                <w:szCs w:val="21"/>
              </w:rPr>
              <w:t>5</w:t>
            </w:r>
            <w:r>
              <w:rPr>
                <w:sz w:val="21"/>
                <w:szCs w:val="21"/>
              </w:rPr>
              <w:t>级</w:t>
            </w:r>
          </w:p>
        </w:tc>
        <w:tc>
          <w:tcPr>
            <w:tcW w:w="1001" w:type="pct"/>
            <w:vMerge/>
            <w:shd w:val="clear" w:color="auto" w:fill="auto"/>
            <w:vAlign w:val="center"/>
          </w:tcPr>
          <w:p w14:paraId="6691FE30" w14:textId="77777777" w:rsidR="007D5269" w:rsidRDefault="007D5269">
            <w:pPr>
              <w:jc w:val="center"/>
              <w:rPr>
                <w:sz w:val="21"/>
                <w:szCs w:val="21"/>
              </w:rPr>
            </w:pPr>
          </w:p>
        </w:tc>
        <w:tc>
          <w:tcPr>
            <w:tcW w:w="1251" w:type="pct"/>
            <w:vMerge/>
            <w:shd w:val="clear" w:color="auto" w:fill="auto"/>
            <w:vAlign w:val="center"/>
          </w:tcPr>
          <w:p w14:paraId="09D15686" w14:textId="77777777" w:rsidR="007D5269" w:rsidRDefault="007D5269">
            <w:pPr>
              <w:jc w:val="center"/>
              <w:rPr>
                <w:sz w:val="21"/>
                <w:szCs w:val="21"/>
              </w:rPr>
            </w:pPr>
          </w:p>
        </w:tc>
        <w:tc>
          <w:tcPr>
            <w:tcW w:w="1186" w:type="pct"/>
            <w:vMerge/>
            <w:vAlign w:val="center"/>
          </w:tcPr>
          <w:p w14:paraId="3EF1196A" w14:textId="77777777" w:rsidR="007D5269" w:rsidRDefault="007D5269">
            <w:pPr>
              <w:jc w:val="center"/>
              <w:rPr>
                <w:sz w:val="21"/>
                <w:szCs w:val="21"/>
              </w:rPr>
            </w:pPr>
          </w:p>
        </w:tc>
      </w:tr>
      <w:tr w:rsidR="007D5269" w14:paraId="3B589FED" w14:textId="77777777">
        <w:trPr>
          <w:trHeight w:val="142"/>
        </w:trPr>
        <w:tc>
          <w:tcPr>
            <w:tcW w:w="561" w:type="pct"/>
            <w:vMerge/>
            <w:vAlign w:val="center"/>
          </w:tcPr>
          <w:p w14:paraId="4726382E" w14:textId="77777777" w:rsidR="007D5269" w:rsidRDefault="007D5269">
            <w:pPr>
              <w:jc w:val="center"/>
              <w:rPr>
                <w:sz w:val="21"/>
                <w:szCs w:val="21"/>
              </w:rPr>
            </w:pPr>
          </w:p>
        </w:tc>
        <w:tc>
          <w:tcPr>
            <w:tcW w:w="1001" w:type="pct"/>
            <w:vAlign w:val="center"/>
          </w:tcPr>
          <w:p w14:paraId="20461E7F" w14:textId="77777777" w:rsidR="007D5269" w:rsidRDefault="00000000">
            <w:pPr>
              <w:jc w:val="center"/>
              <w:rPr>
                <w:sz w:val="21"/>
                <w:szCs w:val="21"/>
              </w:rPr>
            </w:pPr>
            <w:r>
              <w:rPr>
                <w:sz w:val="21"/>
                <w:szCs w:val="21"/>
              </w:rPr>
              <w:t>4</w:t>
            </w:r>
            <w:r>
              <w:rPr>
                <w:sz w:val="21"/>
                <w:szCs w:val="21"/>
              </w:rPr>
              <w:t>级</w:t>
            </w:r>
          </w:p>
        </w:tc>
        <w:tc>
          <w:tcPr>
            <w:tcW w:w="1001" w:type="pct"/>
            <w:vMerge/>
            <w:shd w:val="clear" w:color="auto" w:fill="auto"/>
            <w:vAlign w:val="center"/>
          </w:tcPr>
          <w:p w14:paraId="3D0CA330" w14:textId="77777777" w:rsidR="007D5269" w:rsidRDefault="007D5269">
            <w:pPr>
              <w:jc w:val="center"/>
              <w:rPr>
                <w:sz w:val="21"/>
                <w:szCs w:val="21"/>
              </w:rPr>
            </w:pPr>
          </w:p>
        </w:tc>
        <w:tc>
          <w:tcPr>
            <w:tcW w:w="1251" w:type="pct"/>
            <w:vMerge/>
            <w:shd w:val="clear" w:color="auto" w:fill="auto"/>
            <w:vAlign w:val="center"/>
          </w:tcPr>
          <w:p w14:paraId="28DD32FE" w14:textId="77777777" w:rsidR="007D5269" w:rsidRDefault="007D5269">
            <w:pPr>
              <w:jc w:val="center"/>
              <w:rPr>
                <w:sz w:val="21"/>
                <w:szCs w:val="21"/>
              </w:rPr>
            </w:pPr>
          </w:p>
        </w:tc>
        <w:tc>
          <w:tcPr>
            <w:tcW w:w="1186" w:type="pct"/>
            <w:vMerge/>
            <w:vAlign w:val="center"/>
          </w:tcPr>
          <w:p w14:paraId="48FA09D9" w14:textId="77777777" w:rsidR="007D5269" w:rsidRDefault="007D5269">
            <w:pPr>
              <w:jc w:val="center"/>
              <w:rPr>
                <w:sz w:val="21"/>
                <w:szCs w:val="21"/>
              </w:rPr>
            </w:pPr>
          </w:p>
        </w:tc>
      </w:tr>
      <w:tr w:rsidR="007D5269" w14:paraId="0AC53C53" w14:textId="77777777">
        <w:trPr>
          <w:trHeight w:val="98"/>
        </w:trPr>
        <w:tc>
          <w:tcPr>
            <w:tcW w:w="561" w:type="pct"/>
            <w:vMerge w:val="restart"/>
            <w:vAlign w:val="center"/>
          </w:tcPr>
          <w:p w14:paraId="51FC159F" w14:textId="77777777" w:rsidR="007D5269" w:rsidRDefault="00000000">
            <w:pPr>
              <w:jc w:val="center"/>
              <w:rPr>
                <w:sz w:val="21"/>
                <w:szCs w:val="21"/>
              </w:rPr>
            </w:pPr>
            <w:r>
              <w:rPr>
                <w:sz w:val="21"/>
                <w:szCs w:val="21"/>
              </w:rPr>
              <w:t>初级</w:t>
            </w:r>
          </w:p>
        </w:tc>
        <w:tc>
          <w:tcPr>
            <w:tcW w:w="1001" w:type="pct"/>
            <w:vAlign w:val="center"/>
          </w:tcPr>
          <w:p w14:paraId="4ED65C63" w14:textId="77777777" w:rsidR="007D5269" w:rsidRDefault="00000000">
            <w:pPr>
              <w:jc w:val="center"/>
              <w:rPr>
                <w:sz w:val="21"/>
                <w:szCs w:val="21"/>
              </w:rPr>
            </w:pPr>
            <w:r>
              <w:rPr>
                <w:sz w:val="21"/>
                <w:szCs w:val="21"/>
              </w:rPr>
              <w:t>3</w:t>
            </w:r>
            <w:r>
              <w:rPr>
                <w:sz w:val="21"/>
                <w:szCs w:val="21"/>
              </w:rPr>
              <w:t>级</w:t>
            </w:r>
          </w:p>
        </w:tc>
        <w:tc>
          <w:tcPr>
            <w:tcW w:w="1001" w:type="pct"/>
            <w:vMerge w:val="restart"/>
            <w:shd w:val="clear" w:color="auto" w:fill="auto"/>
            <w:vAlign w:val="center"/>
          </w:tcPr>
          <w:p w14:paraId="10A323D3" w14:textId="77777777" w:rsidR="007D5269" w:rsidRDefault="00000000">
            <w:pPr>
              <w:jc w:val="center"/>
              <w:rPr>
                <w:sz w:val="21"/>
                <w:szCs w:val="21"/>
              </w:rPr>
            </w:pPr>
            <w:r>
              <w:rPr>
                <w:sz w:val="21"/>
                <w:szCs w:val="21"/>
              </w:rPr>
              <w:t>70%</w:t>
            </w:r>
          </w:p>
        </w:tc>
        <w:tc>
          <w:tcPr>
            <w:tcW w:w="1251" w:type="pct"/>
            <w:vMerge w:val="restart"/>
            <w:shd w:val="clear" w:color="auto" w:fill="auto"/>
            <w:vAlign w:val="center"/>
          </w:tcPr>
          <w:p w14:paraId="5DA211AB" w14:textId="77777777" w:rsidR="007D5269" w:rsidRDefault="00000000">
            <w:pPr>
              <w:jc w:val="center"/>
              <w:rPr>
                <w:sz w:val="21"/>
                <w:szCs w:val="21"/>
              </w:rPr>
            </w:pPr>
            <w:r>
              <w:rPr>
                <w:sz w:val="21"/>
                <w:szCs w:val="21"/>
              </w:rPr>
              <w:t>25%</w:t>
            </w:r>
          </w:p>
        </w:tc>
        <w:tc>
          <w:tcPr>
            <w:tcW w:w="1186" w:type="pct"/>
            <w:vMerge w:val="restart"/>
            <w:vAlign w:val="center"/>
          </w:tcPr>
          <w:p w14:paraId="2D8CB9EB" w14:textId="77777777" w:rsidR="007D5269" w:rsidRDefault="00000000">
            <w:pPr>
              <w:jc w:val="center"/>
              <w:rPr>
                <w:sz w:val="21"/>
                <w:szCs w:val="21"/>
              </w:rPr>
            </w:pPr>
            <w:r>
              <w:rPr>
                <w:sz w:val="21"/>
                <w:szCs w:val="21"/>
              </w:rPr>
              <w:t>5%</w:t>
            </w:r>
          </w:p>
        </w:tc>
      </w:tr>
      <w:tr w:rsidR="007D5269" w14:paraId="0D7DAF22" w14:textId="77777777">
        <w:trPr>
          <w:trHeight w:val="98"/>
        </w:trPr>
        <w:tc>
          <w:tcPr>
            <w:tcW w:w="561" w:type="pct"/>
            <w:vMerge/>
            <w:vAlign w:val="center"/>
          </w:tcPr>
          <w:p w14:paraId="4BA7E85C" w14:textId="77777777" w:rsidR="007D5269" w:rsidRDefault="007D5269">
            <w:pPr>
              <w:jc w:val="both"/>
              <w:rPr>
                <w:sz w:val="21"/>
                <w:szCs w:val="21"/>
              </w:rPr>
            </w:pPr>
          </w:p>
        </w:tc>
        <w:tc>
          <w:tcPr>
            <w:tcW w:w="1001" w:type="pct"/>
            <w:vAlign w:val="center"/>
          </w:tcPr>
          <w:p w14:paraId="0389F1B5" w14:textId="77777777" w:rsidR="007D5269" w:rsidRDefault="00000000">
            <w:pPr>
              <w:jc w:val="center"/>
              <w:rPr>
                <w:sz w:val="21"/>
                <w:szCs w:val="21"/>
              </w:rPr>
            </w:pPr>
            <w:r>
              <w:rPr>
                <w:sz w:val="21"/>
                <w:szCs w:val="21"/>
              </w:rPr>
              <w:t>2</w:t>
            </w:r>
            <w:r>
              <w:rPr>
                <w:sz w:val="21"/>
                <w:szCs w:val="21"/>
              </w:rPr>
              <w:t>级</w:t>
            </w:r>
          </w:p>
        </w:tc>
        <w:tc>
          <w:tcPr>
            <w:tcW w:w="1001" w:type="pct"/>
            <w:vMerge/>
            <w:shd w:val="clear" w:color="auto" w:fill="auto"/>
            <w:vAlign w:val="center"/>
          </w:tcPr>
          <w:p w14:paraId="5E0A6FE3" w14:textId="77777777" w:rsidR="007D5269" w:rsidRDefault="007D5269">
            <w:pPr>
              <w:jc w:val="both"/>
              <w:rPr>
                <w:sz w:val="21"/>
                <w:szCs w:val="21"/>
              </w:rPr>
            </w:pPr>
          </w:p>
        </w:tc>
        <w:tc>
          <w:tcPr>
            <w:tcW w:w="1251" w:type="pct"/>
            <w:vMerge/>
            <w:shd w:val="clear" w:color="auto" w:fill="auto"/>
            <w:vAlign w:val="center"/>
          </w:tcPr>
          <w:p w14:paraId="51734E13" w14:textId="77777777" w:rsidR="007D5269" w:rsidRDefault="007D5269">
            <w:pPr>
              <w:jc w:val="both"/>
              <w:rPr>
                <w:sz w:val="21"/>
                <w:szCs w:val="21"/>
              </w:rPr>
            </w:pPr>
          </w:p>
        </w:tc>
        <w:tc>
          <w:tcPr>
            <w:tcW w:w="1186" w:type="pct"/>
            <w:vMerge/>
          </w:tcPr>
          <w:p w14:paraId="4F871D59" w14:textId="77777777" w:rsidR="007D5269" w:rsidRDefault="007D5269">
            <w:pPr>
              <w:jc w:val="both"/>
              <w:rPr>
                <w:sz w:val="21"/>
                <w:szCs w:val="21"/>
              </w:rPr>
            </w:pPr>
          </w:p>
        </w:tc>
      </w:tr>
      <w:tr w:rsidR="007D5269" w14:paraId="7A8D48D8" w14:textId="77777777">
        <w:trPr>
          <w:trHeight w:val="98"/>
        </w:trPr>
        <w:tc>
          <w:tcPr>
            <w:tcW w:w="561" w:type="pct"/>
            <w:vMerge/>
            <w:vAlign w:val="center"/>
          </w:tcPr>
          <w:p w14:paraId="29B46FFD" w14:textId="77777777" w:rsidR="007D5269" w:rsidRDefault="007D5269">
            <w:pPr>
              <w:jc w:val="both"/>
              <w:rPr>
                <w:sz w:val="21"/>
                <w:szCs w:val="21"/>
              </w:rPr>
            </w:pPr>
          </w:p>
        </w:tc>
        <w:tc>
          <w:tcPr>
            <w:tcW w:w="1001" w:type="pct"/>
            <w:vAlign w:val="center"/>
          </w:tcPr>
          <w:p w14:paraId="0A38FF13" w14:textId="77777777" w:rsidR="007D5269" w:rsidRDefault="00000000">
            <w:pPr>
              <w:jc w:val="center"/>
              <w:rPr>
                <w:sz w:val="21"/>
                <w:szCs w:val="21"/>
              </w:rPr>
            </w:pPr>
            <w:r>
              <w:rPr>
                <w:sz w:val="21"/>
                <w:szCs w:val="21"/>
              </w:rPr>
              <w:t>1</w:t>
            </w:r>
            <w:r>
              <w:rPr>
                <w:sz w:val="21"/>
                <w:szCs w:val="21"/>
              </w:rPr>
              <w:t>级</w:t>
            </w:r>
          </w:p>
        </w:tc>
        <w:tc>
          <w:tcPr>
            <w:tcW w:w="1001" w:type="pct"/>
            <w:vMerge/>
            <w:shd w:val="clear" w:color="auto" w:fill="auto"/>
            <w:vAlign w:val="center"/>
          </w:tcPr>
          <w:p w14:paraId="479E3E4A" w14:textId="77777777" w:rsidR="007D5269" w:rsidRDefault="007D5269">
            <w:pPr>
              <w:jc w:val="both"/>
              <w:rPr>
                <w:sz w:val="21"/>
                <w:szCs w:val="21"/>
              </w:rPr>
            </w:pPr>
          </w:p>
        </w:tc>
        <w:tc>
          <w:tcPr>
            <w:tcW w:w="1251" w:type="pct"/>
            <w:vMerge/>
            <w:shd w:val="clear" w:color="auto" w:fill="auto"/>
            <w:vAlign w:val="center"/>
          </w:tcPr>
          <w:p w14:paraId="1CC8742D" w14:textId="77777777" w:rsidR="007D5269" w:rsidRDefault="007D5269">
            <w:pPr>
              <w:jc w:val="both"/>
              <w:rPr>
                <w:sz w:val="21"/>
                <w:szCs w:val="21"/>
              </w:rPr>
            </w:pPr>
          </w:p>
        </w:tc>
        <w:tc>
          <w:tcPr>
            <w:tcW w:w="1186" w:type="pct"/>
            <w:vMerge/>
          </w:tcPr>
          <w:p w14:paraId="511DAD46" w14:textId="77777777" w:rsidR="007D5269" w:rsidRDefault="007D5269">
            <w:pPr>
              <w:jc w:val="both"/>
              <w:rPr>
                <w:sz w:val="21"/>
                <w:szCs w:val="21"/>
              </w:rPr>
            </w:pPr>
          </w:p>
        </w:tc>
      </w:tr>
      <w:tr w:rsidR="007D5269" w14:paraId="47509732" w14:textId="77777777">
        <w:trPr>
          <w:trHeight w:val="582"/>
        </w:trPr>
        <w:tc>
          <w:tcPr>
            <w:tcW w:w="1562" w:type="pct"/>
            <w:gridSpan w:val="2"/>
            <w:vAlign w:val="center"/>
          </w:tcPr>
          <w:p w14:paraId="19306E52" w14:textId="77777777" w:rsidR="007D5269" w:rsidRDefault="00000000">
            <w:pPr>
              <w:jc w:val="both"/>
              <w:rPr>
                <w:sz w:val="21"/>
                <w:szCs w:val="21"/>
              </w:rPr>
            </w:pPr>
            <w:r>
              <w:rPr>
                <w:sz w:val="21"/>
                <w:szCs w:val="21"/>
              </w:rPr>
              <w:t>备注</w:t>
            </w:r>
          </w:p>
        </w:tc>
        <w:tc>
          <w:tcPr>
            <w:tcW w:w="3438" w:type="pct"/>
            <w:gridSpan w:val="3"/>
          </w:tcPr>
          <w:p w14:paraId="72051056" w14:textId="77777777" w:rsidR="007D5269" w:rsidRDefault="00000000">
            <w:pPr>
              <w:jc w:val="both"/>
              <w:rPr>
                <w:sz w:val="21"/>
                <w:szCs w:val="21"/>
              </w:rPr>
            </w:pPr>
            <w:r>
              <w:rPr>
                <w:sz w:val="21"/>
                <w:szCs w:val="21"/>
              </w:rPr>
              <w:t>评价总分满分为</w:t>
            </w:r>
            <w:r>
              <w:rPr>
                <w:sz w:val="21"/>
                <w:szCs w:val="21"/>
              </w:rPr>
              <w:t>100</w:t>
            </w:r>
            <w:r>
              <w:rPr>
                <w:sz w:val="21"/>
                <w:szCs w:val="21"/>
              </w:rPr>
              <w:t>分，由</w:t>
            </w:r>
            <w:r>
              <w:rPr>
                <w:rFonts w:hint="eastAsia"/>
                <w:sz w:val="21"/>
                <w:szCs w:val="21"/>
              </w:rPr>
              <w:t>综合能力、</w:t>
            </w:r>
            <w:r>
              <w:rPr>
                <w:sz w:val="21"/>
                <w:szCs w:val="21"/>
              </w:rPr>
              <w:t>专业知识、技术技能、工程实践四项评价维度的权重总分所得。</w:t>
            </w:r>
          </w:p>
        </w:tc>
      </w:tr>
    </w:tbl>
    <w:p w14:paraId="79C53EFD" w14:textId="77777777" w:rsidR="007D5269" w:rsidRDefault="007D5269">
      <w:pPr>
        <w:jc w:val="both"/>
      </w:pPr>
    </w:p>
    <w:p w14:paraId="1F0E6A58" w14:textId="77777777" w:rsidR="007D5269" w:rsidRDefault="00000000">
      <w:pPr>
        <w:jc w:val="both"/>
        <w:rPr>
          <w:rFonts w:ascii="华文宋体" w:eastAsia="华文宋体" w:hAnsi="华文宋体"/>
          <w:color w:val="000000" w:themeColor="text1"/>
          <w:szCs w:val="28"/>
        </w:rPr>
      </w:pPr>
      <w:r>
        <w:rPr>
          <w:rFonts w:ascii="华文宋体" w:eastAsia="华文宋体" w:hAnsi="华文宋体"/>
          <w:color w:val="000000" w:themeColor="text1"/>
          <w:szCs w:val="28"/>
        </w:rPr>
        <w:br w:type="page"/>
      </w:r>
    </w:p>
    <w:p w14:paraId="07128452" w14:textId="77777777" w:rsidR="007D5269" w:rsidRDefault="00000000">
      <w:pPr>
        <w:pStyle w:val="aff1"/>
        <w:tabs>
          <w:tab w:val="left" w:pos="1210"/>
          <w:tab w:val="center" w:pos="4677"/>
        </w:tabs>
        <w:jc w:val="left"/>
      </w:pPr>
      <w:bookmarkStart w:id="230" w:name="_Toc433272070"/>
      <w:bookmarkStart w:id="231" w:name="_Toc418550772"/>
      <w:bookmarkStart w:id="232" w:name="_Toc421814922"/>
      <w:bookmarkStart w:id="233" w:name="_Toc421816445"/>
      <w:bookmarkStart w:id="234" w:name="_Toc418077144"/>
      <w:bookmarkStart w:id="235" w:name="_Toc428298227"/>
      <w:bookmarkStart w:id="236" w:name="_Toc102995076"/>
      <w:bookmarkStart w:id="237" w:name="_Toc433206167"/>
      <w:bookmarkStart w:id="238" w:name="_Toc417652515"/>
      <w:bookmarkStart w:id="239" w:name="_Toc418123045"/>
      <w:bookmarkStart w:id="240" w:name="_Toc421815009"/>
      <w:bookmarkStart w:id="241" w:name="_Toc421717658"/>
      <w:bookmarkStart w:id="242" w:name="_Toc421816667"/>
      <w:bookmarkStart w:id="243" w:name="_Toc428300727"/>
      <w:bookmarkStart w:id="244" w:name="_Toc418547386"/>
      <w:bookmarkStart w:id="245" w:name="_Toc432926088"/>
      <w:bookmarkStart w:id="246" w:name="_Toc417658505"/>
      <w:bookmarkStart w:id="247" w:name="_Toc417658678"/>
      <w:bookmarkStart w:id="248" w:name="_Toc428304070"/>
      <w:bookmarkStart w:id="249" w:name="_Toc417999843"/>
      <w:bookmarkStart w:id="250" w:name="_Toc418535765"/>
      <w:bookmarkStart w:id="251" w:name="_Toc428886569"/>
      <w:bookmarkStart w:id="252" w:name="_Toc519014864"/>
      <w:bookmarkStart w:id="253" w:name="_Toc428162450"/>
      <w:bookmarkStart w:id="254" w:name="BKCKWX"/>
      <w:bookmarkStart w:id="255" w:name="_Toc409130289"/>
      <w:r>
        <w:lastRenderedPageBreak/>
        <w:tab/>
      </w:r>
      <w:r>
        <w:tab/>
      </w:r>
      <w:r>
        <w:rPr>
          <w:rFonts w:hint="eastAsia"/>
        </w:rPr>
        <w:t>参</w:t>
      </w:r>
      <w:r>
        <w:rPr>
          <w:rFonts w:hAnsi="黑体"/>
        </w:rPr>
        <w:t> </w:t>
      </w:r>
      <w:r>
        <w:rPr>
          <w:rFonts w:hint="eastAsia"/>
        </w:rPr>
        <w:t>考</w:t>
      </w:r>
      <w:r>
        <w:rPr>
          <w:rFonts w:hAnsi="黑体"/>
        </w:rPr>
        <w:t> </w:t>
      </w:r>
      <w:r>
        <w:rPr>
          <w:rFonts w:hint="eastAsia"/>
        </w:rPr>
        <w:t>文</w:t>
      </w:r>
      <w:r>
        <w:rPr>
          <w:rFonts w:hAnsi="黑体"/>
        </w:rPr>
        <w:t> </w:t>
      </w:r>
      <w:r>
        <w:rPr>
          <w:rFonts w:hint="eastAsia"/>
        </w:rPr>
        <w:t>献</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C6AE2CD" w14:textId="77777777" w:rsidR="007D5269" w:rsidRDefault="00000000">
      <w:pPr>
        <w:widowControl w:val="0"/>
        <w:tabs>
          <w:tab w:val="left" w:pos="2460"/>
        </w:tabs>
        <w:spacing w:line="360" w:lineRule="exact"/>
        <w:ind w:left="357"/>
        <w:jc w:val="both"/>
        <w:rPr>
          <w:rFonts w:ascii="宋体" w:hAnsi="宋体"/>
          <w:kern w:val="2"/>
          <w:sz w:val="21"/>
          <w:szCs w:val="21"/>
        </w:rPr>
      </w:pPr>
      <w:bookmarkStart w:id="256" w:name="OLE_LINK1"/>
      <w:r>
        <w:rPr>
          <w:rFonts w:ascii="宋体" w:hAnsi="宋体"/>
          <w:kern w:val="2"/>
          <w:sz w:val="21"/>
          <w:szCs w:val="21"/>
        </w:rPr>
        <w:t xml:space="preserve">[1] </w:t>
      </w:r>
      <w:r>
        <w:rPr>
          <w:rFonts w:ascii="宋体" w:hAnsi="宋体" w:hint="eastAsia"/>
          <w:kern w:val="2"/>
          <w:sz w:val="21"/>
          <w:szCs w:val="21"/>
        </w:rPr>
        <w:t>GB 51048-2014《电化学储能电站设计规范》</w:t>
      </w:r>
    </w:p>
    <w:p w14:paraId="5B8BC855"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[2]</w:t>
      </w:r>
      <w:bookmarkEnd w:id="256"/>
      <w:r>
        <w:rPr>
          <w:rFonts w:ascii="宋体" w:hAnsi="宋体"/>
          <w:kern w:val="2"/>
          <w:sz w:val="21"/>
          <w:szCs w:val="21"/>
        </w:rPr>
        <w:t xml:space="preserve"> </w:t>
      </w:r>
      <w:r>
        <w:rPr>
          <w:rFonts w:ascii="宋体" w:hAnsi="宋体" w:hint="eastAsia"/>
          <w:kern w:val="2"/>
          <w:sz w:val="21"/>
          <w:szCs w:val="21"/>
        </w:rPr>
        <w:t>GB/T 34120-2017《电化学储能系统储能变流器技术规范》</w:t>
      </w:r>
    </w:p>
    <w:p w14:paraId="1C915A72"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[3] </w:t>
      </w:r>
      <w:r>
        <w:rPr>
          <w:rFonts w:ascii="宋体" w:hAnsi="宋体" w:hint="eastAsia"/>
          <w:kern w:val="2"/>
          <w:sz w:val="21"/>
          <w:szCs w:val="21"/>
        </w:rPr>
        <w:t>GB</w:t>
      </w:r>
      <w:r>
        <w:rPr>
          <w:rFonts w:ascii="宋体" w:hAnsi="宋体"/>
          <w:kern w:val="2"/>
          <w:sz w:val="21"/>
          <w:szCs w:val="21"/>
        </w:rPr>
        <w:t>/</w:t>
      </w:r>
      <w:r>
        <w:rPr>
          <w:rFonts w:ascii="宋体" w:hAnsi="宋体" w:hint="eastAsia"/>
          <w:kern w:val="2"/>
          <w:sz w:val="21"/>
          <w:szCs w:val="21"/>
        </w:rPr>
        <w:t>T34133-2017《储能变流器检测技术规程》</w:t>
      </w:r>
    </w:p>
    <w:p w14:paraId="0F477AAB" w14:textId="77777777" w:rsidR="007D5269" w:rsidRDefault="00000000">
      <w:pPr>
        <w:widowControl w:val="0"/>
        <w:tabs>
          <w:tab w:val="left" w:pos="2460"/>
        </w:tabs>
        <w:spacing w:line="360" w:lineRule="exact"/>
        <w:ind w:left="357"/>
        <w:jc w:val="both"/>
        <w:rPr>
          <w:rFonts w:ascii="宋体" w:hAnsi="宋体"/>
          <w:kern w:val="2"/>
          <w:sz w:val="21"/>
          <w:szCs w:val="21"/>
        </w:rPr>
      </w:pPr>
      <w:bookmarkStart w:id="257" w:name="OLE_LINK2"/>
      <w:r>
        <w:rPr>
          <w:rFonts w:ascii="宋体" w:hAnsi="宋体"/>
          <w:kern w:val="2"/>
          <w:sz w:val="21"/>
          <w:szCs w:val="21"/>
        </w:rPr>
        <w:t>[4]</w:t>
      </w:r>
      <w:bookmarkEnd w:id="257"/>
      <w:r>
        <w:rPr>
          <w:rFonts w:ascii="宋体" w:hAnsi="宋体"/>
          <w:kern w:val="2"/>
          <w:sz w:val="21"/>
          <w:szCs w:val="21"/>
        </w:rPr>
        <w:t xml:space="preserve"> </w:t>
      </w:r>
      <w:r>
        <w:rPr>
          <w:rFonts w:ascii="宋体" w:hAnsi="宋体" w:hint="eastAsia"/>
          <w:kern w:val="2"/>
          <w:sz w:val="21"/>
          <w:szCs w:val="21"/>
        </w:rPr>
        <w:t xml:space="preserve">G/T 34131-2017《电化学储能电站用锂离子电池管理系统技术规范》 </w:t>
      </w:r>
    </w:p>
    <w:p w14:paraId="4439AEE3"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[5] </w:t>
      </w:r>
      <w:r>
        <w:rPr>
          <w:rFonts w:ascii="宋体" w:hAnsi="宋体" w:hint="eastAsia"/>
          <w:kern w:val="2"/>
          <w:sz w:val="21"/>
          <w:szCs w:val="21"/>
        </w:rPr>
        <w:t>GB/T 34131-2017《电化学储能电站用锂离子电池管理系统技术规范》</w:t>
      </w:r>
    </w:p>
    <w:p w14:paraId="73F72037"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[6] </w:t>
      </w:r>
      <w:r>
        <w:rPr>
          <w:rFonts w:ascii="宋体" w:hAnsi="宋体" w:hint="eastAsia"/>
          <w:kern w:val="2"/>
          <w:sz w:val="21"/>
          <w:szCs w:val="21"/>
        </w:rPr>
        <w:t>GB</w:t>
      </w:r>
      <w:r>
        <w:rPr>
          <w:rFonts w:ascii="宋体" w:hAnsi="宋体"/>
          <w:kern w:val="2"/>
          <w:sz w:val="21"/>
          <w:szCs w:val="21"/>
        </w:rPr>
        <w:t>/</w:t>
      </w:r>
      <w:r>
        <w:rPr>
          <w:rFonts w:ascii="宋体" w:hAnsi="宋体" w:hint="eastAsia"/>
          <w:kern w:val="2"/>
          <w:sz w:val="21"/>
          <w:szCs w:val="21"/>
        </w:rPr>
        <w:t>T 29320-2012《光伏电站太阳跟踪系统技术要求》</w:t>
      </w:r>
    </w:p>
    <w:p w14:paraId="6A9BD171"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[7] </w:t>
      </w:r>
      <w:r>
        <w:rPr>
          <w:rFonts w:ascii="宋体" w:hAnsi="宋体" w:hint="eastAsia"/>
          <w:kern w:val="2"/>
          <w:sz w:val="21"/>
          <w:szCs w:val="21"/>
        </w:rPr>
        <w:t>GB</w:t>
      </w:r>
      <w:r>
        <w:rPr>
          <w:rFonts w:ascii="宋体" w:hAnsi="宋体"/>
          <w:kern w:val="2"/>
          <w:sz w:val="21"/>
          <w:szCs w:val="21"/>
        </w:rPr>
        <w:t>/</w:t>
      </w:r>
      <w:r>
        <w:rPr>
          <w:rFonts w:ascii="宋体" w:hAnsi="宋体" w:hint="eastAsia"/>
          <w:kern w:val="2"/>
          <w:sz w:val="21"/>
          <w:szCs w:val="21"/>
        </w:rPr>
        <w:t>T 36276-2018《电力储能用锂离子电池》</w:t>
      </w:r>
    </w:p>
    <w:p w14:paraId="76BED8CE"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[8] </w:t>
      </w:r>
      <w:r>
        <w:rPr>
          <w:rFonts w:ascii="宋体" w:hAnsi="宋体" w:hint="eastAsia"/>
          <w:kern w:val="2"/>
          <w:sz w:val="21"/>
          <w:szCs w:val="21"/>
        </w:rPr>
        <w:t>GB/T 36545-2018《移动式电化学储能系统技术要求》</w:t>
      </w:r>
    </w:p>
    <w:p w14:paraId="1290413D"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[9] </w:t>
      </w:r>
      <w:r>
        <w:rPr>
          <w:rFonts w:ascii="宋体" w:hAnsi="宋体" w:hint="eastAsia"/>
          <w:kern w:val="2"/>
          <w:sz w:val="21"/>
          <w:szCs w:val="21"/>
        </w:rPr>
        <w:t>GB/T 36547-2018《电化学储能系统接入电网技术规定》</w:t>
      </w:r>
    </w:p>
    <w:p w14:paraId="432371F0"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[10] </w:t>
      </w:r>
      <w:r>
        <w:rPr>
          <w:rFonts w:ascii="宋体" w:hAnsi="宋体" w:hint="eastAsia"/>
          <w:kern w:val="2"/>
          <w:sz w:val="21"/>
          <w:szCs w:val="21"/>
        </w:rPr>
        <w:t xml:space="preserve">GB/T 36548-2018《电化学储能系统接入电网测试规范》 </w:t>
      </w:r>
    </w:p>
    <w:p w14:paraId="41D6E78B"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[11] </w:t>
      </w:r>
      <w:r>
        <w:rPr>
          <w:rFonts w:ascii="宋体" w:hAnsi="宋体" w:hint="eastAsia"/>
          <w:kern w:val="2"/>
          <w:sz w:val="21"/>
          <w:szCs w:val="21"/>
        </w:rPr>
        <w:t>GB/T 36549-2018《电化学储能电站运行指标及评价》</w:t>
      </w:r>
    </w:p>
    <w:p w14:paraId="6C7D93CA"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[12] </w:t>
      </w:r>
      <w:r>
        <w:rPr>
          <w:rFonts w:ascii="宋体" w:hAnsi="宋体" w:hint="eastAsia"/>
          <w:kern w:val="2"/>
          <w:sz w:val="21"/>
          <w:szCs w:val="21"/>
        </w:rPr>
        <w:t xml:space="preserve">GB/T 36274-2018《微电网能量管理系统技术规范》 </w:t>
      </w:r>
    </w:p>
    <w:p w14:paraId="289B937C"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[13] </w:t>
      </w:r>
      <w:r>
        <w:rPr>
          <w:rFonts w:ascii="宋体" w:hAnsi="宋体" w:hint="eastAsia"/>
          <w:kern w:val="2"/>
          <w:sz w:val="21"/>
          <w:szCs w:val="21"/>
        </w:rPr>
        <w:t>GB/T 36558-2018《电力系统电化学储能系统通用技术条件》</w:t>
      </w:r>
    </w:p>
    <w:p w14:paraId="7375D37C"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[14] </w:t>
      </w:r>
      <w:r>
        <w:rPr>
          <w:rFonts w:ascii="宋体" w:hAnsi="宋体" w:hint="eastAsia"/>
          <w:kern w:val="2"/>
          <w:sz w:val="21"/>
          <w:szCs w:val="21"/>
        </w:rPr>
        <w:t>GB</w:t>
      </w:r>
      <w:r>
        <w:rPr>
          <w:rFonts w:ascii="宋体" w:hAnsi="宋体"/>
          <w:kern w:val="2"/>
          <w:sz w:val="21"/>
          <w:szCs w:val="21"/>
        </w:rPr>
        <w:t>/</w:t>
      </w:r>
      <w:r>
        <w:rPr>
          <w:rFonts w:ascii="宋体" w:hAnsi="宋体" w:hint="eastAsia"/>
          <w:kern w:val="2"/>
          <w:sz w:val="21"/>
          <w:szCs w:val="21"/>
        </w:rPr>
        <w:t>T 37658-2019《并网光伏电站启动验收技术规范》</w:t>
      </w:r>
    </w:p>
    <w:p w14:paraId="0A3F3B47"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[15] </w:t>
      </w:r>
      <w:r>
        <w:rPr>
          <w:rFonts w:ascii="宋体" w:hAnsi="宋体" w:hint="eastAsia"/>
          <w:kern w:val="2"/>
          <w:sz w:val="21"/>
          <w:szCs w:val="21"/>
        </w:rPr>
        <w:t>GB</w:t>
      </w:r>
      <w:r>
        <w:rPr>
          <w:rFonts w:ascii="宋体" w:hAnsi="宋体"/>
          <w:kern w:val="2"/>
          <w:sz w:val="21"/>
          <w:szCs w:val="21"/>
        </w:rPr>
        <w:t>/</w:t>
      </w:r>
      <w:r>
        <w:rPr>
          <w:rFonts w:ascii="宋体" w:hAnsi="宋体" w:hint="eastAsia"/>
          <w:kern w:val="2"/>
          <w:sz w:val="21"/>
          <w:szCs w:val="21"/>
        </w:rPr>
        <w:t>T 38335-2019《光伏发电站运行规》</w:t>
      </w:r>
    </w:p>
    <w:p w14:paraId="36D1D6C1"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[16] </w:t>
      </w:r>
      <w:r>
        <w:rPr>
          <w:rFonts w:ascii="宋体" w:hAnsi="宋体" w:hint="eastAsia"/>
          <w:kern w:val="2"/>
          <w:sz w:val="21"/>
          <w:szCs w:val="21"/>
        </w:rPr>
        <w:t>GB/T 40090-2021《储能电站运行维护规程》</w:t>
      </w:r>
    </w:p>
    <w:p w14:paraId="2B287A4A"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[17] </w:t>
      </w:r>
      <w:r>
        <w:rPr>
          <w:rFonts w:ascii="宋体" w:hAnsi="宋体" w:hint="eastAsia"/>
          <w:kern w:val="2"/>
          <w:sz w:val="21"/>
          <w:szCs w:val="21"/>
        </w:rPr>
        <w:t>JCIAPS-20210002《储能用锂离子电池系统安全评测技术规范》</w:t>
      </w:r>
    </w:p>
    <w:p w14:paraId="4AE829FF" w14:textId="77777777"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[18] </w:t>
      </w:r>
      <w:r>
        <w:rPr>
          <w:rFonts w:ascii="宋体" w:hAnsi="宋体" w:hint="eastAsia"/>
          <w:kern w:val="2"/>
          <w:sz w:val="21"/>
          <w:szCs w:val="21"/>
        </w:rPr>
        <w:t>JCIAPS20210001《预制舱式锂离子电池储能系统火灾抑制装置》</w:t>
      </w:r>
    </w:p>
    <w:p w14:paraId="479FEF8E" w14:textId="55DF44D0" w:rsidR="007D5269" w:rsidRDefault="00000000">
      <w:pPr>
        <w:widowControl w:val="0"/>
        <w:tabs>
          <w:tab w:val="left" w:pos="2460"/>
        </w:tabs>
        <w:spacing w:line="360" w:lineRule="exact"/>
        <w:ind w:left="357"/>
        <w:jc w:val="both"/>
        <w:rPr>
          <w:rFonts w:ascii="宋体" w:hAnsi="宋体"/>
          <w:kern w:val="2"/>
          <w:sz w:val="21"/>
          <w:szCs w:val="21"/>
        </w:rPr>
      </w:pPr>
      <w:r>
        <w:rPr>
          <w:rFonts w:ascii="宋体" w:hAnsi="宋体"/>
          <w:kern w:val="2"/>
          <w:sz w:val="21"/>
          <w:szCs w:val="21"/>
        </w:rPr>
        <w:t xml:space="preserve">[19] </w:t>
      </w:r>
      <w:r>
        <w:rPr>
          <w:rFonts w:ascii="宋体" w:hAnsi="宋体" w:hint="eastAsia"/>
          <w:kern w:val="2"/>
          <w:sz w:val="21"/>
          <w:szCs w:val="21"/>
        </w:rPr>
        <w:t>T/MIITEC 004-2021《工业和信息化人才岗位能力评价通则》</w:t>
      </w:r>
    </w:p>
    <w:p w14:paraId="5DB60535" w14:textId="77777777" w:rsidR="007D5269" w:rsidRDefault="007D5269">
      <w:pPr>
        <w:widowControl w:val="0"/>
        <w:tabs>
          <w:tab w:val="left" w:pos="2460"/>
        </w:tabs>
        <w:spacing w:line="360" w:lineRule="exact"/>
        <w:ind w:left="357"/>
        <w:jc w:val="both"/>
        <w:rPr>
          <w:rFonts w:ascii="宋体" w:hAnsi="宋体"/>
          <w:kern w:val="2"/>
          <w:sz w:val="21"/>
          <w:szCs w:val="21"/>
        </w:rPr>
      </w:pPr>
    </w:p>
    <w:p w14:paraId="2AF2AE4D" w14:textId="77777777" w:rsidR="007D5269" w:rsidRDefault="00000000">
      <w:pPr>
        <w:pStyle w:val="afe"/>
        <w:framePr w:hSpace="181" w:vSpace="181" w:wrap="around" w:vAnchor="text" w:hAnchor="margin" w:xAlign="center" w:y="285"/>
        <w:ind w:leftChars="177" w:left="1055" w:hangingChars="300" w:hanging="630"/>
        <w:rPr>
          <w:rFonts w:eastAsia="宋体" w:hAnsi="宋体"/>
          <w:szCs w:val="21"/>
        </w:rPr>
      </w:pPr>
      <w:r>
        <w:rPr>
          <w:rFonts w:eastAsia="宋体" w:hAnsi="宋体"/>
          <w:szCs w:val="21"/>
        </w:rPr>
        <w:t>_________________________________</w:t>
      </w:r>
    </w:p>
    <w:p w14:paraId="3B1596F7" w14:textId="77777777" w:rsidR="007D5269" w:rsidRDefault="007D5269">
      <w:pPr>
        <w:pStyle w:val="afe"/>
        <w:ind w:firstLineChars="0" w:firstLine="0"/>
        <w:rPr>
          <w:rFonts w:eastAsia="宋体" w:hAnsi="宋体"/>
          <w:szCs w:val="21"/>
        </w:rPr>
      </w:pPr>
    </w:p>
    <w:p w14:paraId="464D5726" w14:textId="77777777" w:rsidR="007D5269" w:rsidRDefault="007D5269">
      <w:pPr>
        <w:pStyle w:val="afe"/>
        <w:ind w:firstLineChars="0" w:firstLine="0"/>
        <w:rPr>
          <w:rFonts w:ascii="华文宋体" w:eastAsia="华文宋体" w:hAnsi="华文宋体" w:cs="Times New Roman"/>
          <w:color w:val="000000" w:themeColor="text1"/>
          <w:szCs w:val="28"/>
        </w:rPr>
      </w:pPr>
    </w:p>
    <w:sectPr w:rsidR="007D5269">
      <w:headerReference w:type="even" r:id="rId17"/>
      <w:headerReference w:type="default" r:id="rId18"/>
      <w:footerReference w:type="even" r:id="rId19"/>
      <w:headerReference w:type="first" r:id="rId20"/>
      <w:pgSz w:w="11906" w:h="16838"/>
      <w:pgMar w:top="567" w:right="1134" w:bottom="1134" w:left="1418" w:header="1417" w:footer="113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3C7C7" w14:textId="77777777" w:rsidR="004F0674" w:rsidRDefault="004F0674">
      <w:r>
        <w:separator/>
      </w:r>
    </w:p>
  </w:endnote>
  <w:endnote w:type="continuationSeparator" w:id="0">
    <w:p w14:paraId="02231D36" w14:textId="77777777" w:rsidR="004F0674" w:rsidRDefault="004F0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embedRegular r:id="rId1" w:subsetted="1" w:fontKey="{D4AE91A1-FCE4-4520-A8C3-C9E596CF36C5}"/>
  </w:font>
  <w:font w:name="Times New Roman">
    <w:panose1 w:val="02020603050405020304"/>
    <w:charset w:val="00"/>
    <w:family w:val="roman"/>
    <w:pitch w:val="variable"/>
    <w:sig w:usb0="E0002EFF" w:usb1="C000785B" w:usb2="00000009" w:usb3="00000000" w:csb0="000001FF" w:csb1="00000000"/>
    <w:embedRegular r:id="rId2" w:fontKey="{723F236B-A96F-43E5-B30E-735793E39388}"/>
    <w:embedBold r:id="rId3" w:fontKey="{2C691A0D-76EA-4FC9-A068-A04B2F4E35A5}"/>
  </w:font>
  <w:font w:name="宋体">
    <w:altName w:val="SimSun"/>
    <w:panose1 w:val="02010600030101010101"/>
    <w:charset w:val="86"/>
    <w:family w:val="auto"/>
    <w:pitch w:val="variable"/>
    <w:sig w:usb0="00000003" w:usb1="288F0000" w:usb2="00000016" w:usb3="00000000" w:csb0="00040001" w:csb1="00000000"/>
    <w:embedRegular r:id="rId4" w:subsetted="1" w:fontKey="{EE4EC8EE-EE9A-4F47-8F15-D336696F1F8B}"/>
    <w:embedBold r:id="rId5" w:subsetted="1" w:fontKey="{5C4F1645-0F66-4831-8312-BBF79041DB3C}"/>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embedRegular r:id="rId6" w:subsetted="1" w:fontKey="{B703D289-7DE0-4C66-944F-BC2CC8F0584A}"/>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embedRegular r:id="rId7" w:fontKey="{A8CC3A39-14A9-4E08-837D-C11514C3EE48}"/>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66039"/>
    </w:sdtPr>
    <w:sdtEndPr>
      <w:rPr>
        <w:rFonts w:ascii="宋体" w:hAnsi="宋体"/>
      </w:rPr>
    </w:sdtEndPr>
    <w:sdtContent>
      <w:p w14:paraId="2D575D8B" w14:textId="77777777" w:rsidR="007D5269" w:rsidRDefault="00000000">
        <w:pPr>
          <w:pStyle w:val="af0"/>
          <w:ind w:firstLineChars="100" w:firstLine="180"/>
          <w:rPr>
            <w:rFonts w:ascii="宋体" w:hAnsi="宋体"/>
          </w:rP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2</w:t>
        </w:r>
        <w:r>
          <w:rPr>
            <w:rFonts w:ascii="宋体" w:hAnsi="宋体"/>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E68B" w14:textId="77777777" w:rsidR="007D5269" w:rsidRDefault="00000000">
    <w:pPr>
      <w:pStyle w:val="af0"/>
      <w:ind w:right="227"/>
      <w:jc w:val="right"/>
      <w:rPr>
        <w:rFonts w:ascii="宋体" w:hAnsi="宋体"/>
      </w:rPr>
    </w:pPr>
    <w:sdt>
      <w:sdtPr>
        <w:id w:val="-765922942"/>
      </w:sdtPr>
      <w:sdtEndPr>
        <w:rPr>
          <w:rFonts w:ascii="宋体" w:hAnsi="宋体"/>
        </w:rPr>
      </w:sdtEndPr>
      <w:sdtContent>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7</w:t>
        </w:r>
        <w:r>
          <w:rPr>
            <w:rFonts w:ascii="宋体" w:hAnsi="宋体"/>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98614"/>
    </w:sdtPr>
    <w:sdtEndPr>
      <w:rPr>
        <w:rFonts w:ascii="宋体" w:hAnsi="宋体"/>
      </w:rPr>
    </w:sdtEndPr>
    <w:sdtContent>
      <w:p w14:paraId="1300CE71" w14:textId="77777777" w:rsidR="007D5269" w:rsidRDefault="00000000">
        <w:pPr>
          <w:pStyle w:val="af0"/>
          <w:ind w:left="227"/>
          <w:rPr>
            <w:rFonts w:ascii="宋体" w:hAnsi="宋体"/>
          </w:rP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6</w:t>
        </w:r>
        <w:r>
          <w:rPr>
            <w:rFonts w:ascii="宋体" w:hAnsi="宋体"/>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119297"/>
    </w:sdtPr>
    <w:sdtEndPr>
      <w:rPr>
        <w:rFonts w:ascii="宋体" w:hAnsi="宋体"/>
      </w:rPr>
    </w:sdtEndPr>
    <w:sdtContent>
      <w:p w14:paraId="5347DA18" w14:textId="77777777" w:rsidR="007D5269" w:rsidRDefault="00000000">
        <w:pPr>
          <w:pStyle w:val="af0"/>
          <w:ind w:left="227"/>
          <w:rPr>
            <w:rFonts w:ascii="宋体" w:hAnsi="宋体"/>
          </w:rP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6</w:t>
        </w:r>
        <w:r>
          <w:rPr>
            <w:rFonts w:ascii="宋体" w:hAnsi="宋体"/>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07D82" w14:textId="77777777" w:rsidR="004F0674" w:rsidRDefault="004F0674">
      <w:r>
        <w:separator/>
      </w:r>
    </w:p>
  </w:footnote>
  <w:footnote w:type="continuationSeparator" w:id="0">
    <w:p w14:paraId="05E41C68" w14:textId="77777777" w:rsidR="004F0674" w:rsidRDefault="004F0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3796" w14:textId="77777777" w:rsidR="007D5269" w:rsidRDefault="00000000">
    <w:pPr>
      <w:rPr>
        <w:rFonts w:ascii="黑体" w:eastAsia="黑体" w:hAnsi="黑体"/>
      </w:rPr>
    </w:pPr>
    <w:r>
      <w:rPr>
        <w:rFonts w:ascii="黑体" w:eastAsia="黑体" w:hAnsi="黑体"/>
      </w:rPr>
      <w:t>XXXXXXXXXX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ECF1" w14:textId="12900111" w:rsidR="007D5269" w:rsidRDefault="00000000">
    <w:pPr>
      <w:spacing w:after="220"/>
      <w:rPr>
        <w:rFonts w:ascii="黑体" w:eastAsia="黑体" w:hAnsi="黑体"/>
        <w:sz w:val="21"/>
        <w:szCs w:val="21"/>
      </w:rPr>
    </w:pPr>
    <w:r>
      <w:rPr>
        <w:rFonts w:ascii="黑体" w:eastAsia="黑体" w:hAnsi="黑体"/>
        <w:sz w:val="21"/>
        <w:szCs w:val="21"/>
      </w:rPr>
      <w:t>T/MIITEC 010-202</w:t>
    </w:r>
    <w:r w:rsidR="00D64BFB">
      <w:rPr>
        <w:rFonts w:ascii="黑体" w:eastAsia="黑体" w:hAnsi="黑体"/>
        <w:sz w:val="21"/>
        <w:szCs w:val="21"/>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AEEE" w14:textId="77777777" w:rsidR="007D5269" w:rsidRDefault="00000000">
    <w:pPr>
      <w:spacing w:after="220"/>
      <w:jc w:val="right"/>
      <w:rPr>
        <w:rFonts w:ascii="黑体" w:eastAsia="黑体" w:hAnsi="黑体"/>
        <w:sz w:val="21"/>
        <w:szCs w:val="21"/>
      </w:rPr>
    </w:pPr>
    <w:r>
      <w:rPr>
        <w:rFonts w:ascii="黑体" w:eastAsia="黑体" w:hAnsi="黑体"/>
        <w:sz w:val="21"/>
        <w:szCs w:val="21"/>
      </w:rPr>
      <w:t>T/MIITEC 003-2020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1185" w14:textId="77777777" w:rsidR="007D5269" w:rsidRDefault="007D5269">
    <w:pPr>
      <w:pStyle w:val="a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0A2A" w14:textId="2CBAB01E" w:rsidR="007D5269" w:rsidRDefault="00000000">
    <w:pPr>
      <w:spacing w:after="220"/>
      <w:rPr>
        <w:rFonts w:ascii="黑体" w:eastAsia="黑体" w:hAnsi="黑体"/>
        <w:sz w:val="21"/>
        <w:szCs w:val="21"/>
      </w:rPr>
    </w:pPr>
    <w:r>
      <w:rPr>
        <w:rFonts w:ascii="黑体" w:eastAsia="黑体" w:hAnsi="黑体"/>
        <w:sz w:val="21"/>
        <w:szCs w:val="21"/>
      </w:rPr>
      <w:pict w14:anchorId="2573D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295.95pt;height:298.05pt;z-index:-251649024;mso-position-horizontal:center;mso-position-horizontal-relative:margin;mso-position-vertical:center;mso-position-vertical-relative:margin;mso-width-relative:page;mso-height-relative:page" o:allowincell="f">
          <v:imagedata r:id="rId1" o:title="6d1e8134cb460046fcb296b228863a1" gain="19661f" blacklevel="22938f"/>
          <w10:wrap anchorx="margin" anchory="margin"/>
        </v:shape>
      </w:pict>
    </w:r>
    <w:r>
      <w:rPr>
        <w:rFonts w:ascii="黑体" w:eastAsia="黑体" w:hAnsi="黑体"/>
        <w:sz w:val="21"/>
        <w:szCs w:val="21"/>
      </w:rPr>
      <w:t>T/MIITEC 010-202</w:t>
    </w:r>
    <w:r w:rsidR="00D64BFB">
      <w:rPr>
        <w:rFonts w:ascii="黑体" w:eastAsia="黑体" w:hAnsi="黑体"/>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CE40" w14:textId="4FFD8B17" w:rsidR="007D5269" w:rsidRDefault="00000000">
    <w:pPr>
      <w:spacing w:after="220"/>
      <w:jc w:val="right"/>
      <w:rPr>
        <w:rFonts w:ascii="黑体" w:eastAsia="黑体" w:hAnsi="黑体"/>
        <w:sz w:val="21"/>
        <w:szCs w:val="21"/>
      </w:rPr>
    </w:pPr>
    <w:r>
      <w:rPr>
        <w:rFonts w:ascii="黑体" w:eastAsia="黑体" w:hAnsi="黑体"/>
        <w:sz w:val="21"/>
        <w:szCs w:val="21"/>
      </w:rPr>
      <w:pict w14:anchorId="68D3D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0;width:295.95pt;height:298.05pt;z-index:-251651072;mso-position-horizontal:center;mso-position-horizontal-relative:margin;mso-position-vertical:center;mso-position-vertical-relative:margin;mso-width-relative:page;mso-height-relative:page" o:allowincell="f">
          <v:imagedata r:id="rId1" o:title="6d1e8134cb460046fcb296b228863a1" gain="19661f" blacklevel="22938f"/>
          <w10:wrap anchorx="margin" anchory="margin"/>
        </v:shape>
      </w:pict>
    </w:r>
    <w:r>
      <w:rPr>
        <w:rFonts w:ascii="黑体" w:eastAsia="黑体" w:hAnsi="黑体"/>
        <w:sz w:val="21"/>
        <w:szCs w:val="21"/>
      </w:rPr>
      <w:t>T/MIITEC 010-202</w:t>
    </w:r>
    <w:r w:rsidR="00D64BFB">
      <w:rPr>
        <w:rFonts w:ascii="黑体" w:eastAsia="黑体" w:hAnsi="黑体"/>
        <w:sz w:val="21"/>
        <w:szCs w:val="21"/>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BBD2" w14:textId="77777777" w:rsidR="007D5269" w:rsidRDefault="007D5269">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6"/>
    <w:multiLevelType w:val="multilevel"/>
    <w:tmpl w:val="00000016"/>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pStyle w:val="a"/>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110D4E9C"/>
    <w:multiLevelType w:val="multilevel"/>
    <w:tmpl w:val="110D4E9C"/>
    <w:lvl w:ilvl="0">
      <w:start w:val="1"/>
      <w:numFmt w:val="decimal"/>
      <w:pStyle w:val="a0"/>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15:restartNumberingAfterBreak="0">
    <w:nsid w:val="14FD64F6"/>
    <w:multiLevelType w:val="multilevel"/>
    <w:tmpl w:val="14FD64F6"/>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0E34BE6"/>
    <w:multiLevelType w:val="multilevel"/>
    <w:tmpl w:val="20E34BE6"/>
    <w:lvl w:ilvl="0">
      <w:start w:val="1"/>
      <w:numFmt w:val="lowerLetter"/>
      <w:lvlText w:val="%1）"/>
      <w:lvlJc w:val="left"/>
      <w:pPr>
        <w:tabs>
          <w:tab w:val="left" w:pos="840"/>
        </w:tabs>
        <w:ind w:left="839" w:hanging="419"/>
      </w:pPr>
      <w:rPr>
        <w:rFonts w:ascii="宋体" w:eastAsia="宋体" w:hAnsi="宋体" w:cs="宋体" w:hint="default"/>
        <w:b w:val="0"/>
        <w:i w:val="0"/>
        <w:sz w:val="21"/>
        <w:szCs w:val="21"/>
      </w:rPr>
    </w:lvl>
    <w:lvl w:ilvl="1">
      <w:start w:val="1"/>
      <w:numFmt w:val="decimal"/>
      <w:lvlText w:val="%2)"/>
      <w:lvlJc w:val="left"/>
      <w:pPr>
        <w:tabs>
          <w:tab w:val="left" w:pos="1260"/>
        </w:tabs>
        <w:ind w:left="1259" w:hanging="419"/>
      </w:pPr>
      <w:rPr>
        <w:rFonts w:hint="default"/>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 w15:restartNumberingAfterBreak="0">
    <w:nsid w:val="47954FEF"/>
    <w:multiLevelType w:val="multilevel"/>
    <w:tmpl w:val="47954FEF"/>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5B7288BD"/>
    <w:multiLevelType w:val="multilevel"/>
    <w:tmpl w:val="5B7288BD"/>
    <w:lvl w:ilvl="0">
      <w:start w:val="1"/>
      <w:numFmt w:val="lowerLetter"/>
      <w:lvlText w:val="%1）"/>
      <w:lvlJc w:val="left"/>
      <w:pPr>
        <w:ind w:left="1260"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3D664EA"/>
    <w:multiLevelType w:val="multilevel"/>
    <w:tmpl w:val="63D664EA"/>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135"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67462B9C"/>
    <w:multiLevelType w:val="multilevel"/>
    <w:tmpl w:val="67462B9C"/>
    <w:lvl w:ilvl="0">
      <w:start w:val="1"/>
      <w:numFmt w:val="lowerLetter"/>
      <w:lvlText w:val="%1）"/>
      <w:lvlJc w:val="left"/>
      <w:pPr>
        <w:tabs>
          <w:tab w:val="left" w:pos="840"/>
        </w:tabs>
        <w:ind w:left="839" w:hanging="419"/>
      </w:pPr>
      <w:rPr>
        <w:rFonts w:ascii="宋体" w:eastAsia="宋体" w:hAnsi="宋体" w:cs="宋体" w:hint="default"/>
        <w:b w:val="0"/>
        <w:i w:val="0"/>
        <w:sz w:val="21"/>
        <w:szCs w:val="21"/>
      </w:rPr>
    </w:lvl>
    <w:lvl w:ilvl="1">
      <w:start w:val="1"/>
      <w:numFmt w:val="decimal"/>
      <w:lvlText w:val="%2)"/>
      <w:lvlJc w:val="left"/>
      <w:pPr>
        <w:tabs>
          <w:tab w:val="left" w:pos="1260"/>
        </w:tabs>
        <w:ind w:left="1259" w:hanging="419"/>
      </w:pPr>
      <w:rPr>
        <w:rFonts w:hint="default"/>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9"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1"/>
      <w:suff w:val="nothing"/>
      <w:lvlText w:val="%1%2　"/>
      <w:lvlJc w:val="left"/>
      <w:pPr>
        <w:ind w:left="0" w:firstLine="0"/>
      </w:pPr>
      <w:rPr>
        <w:rFonts w:ascii="黑体" w:eastAsia="黑体" w:hint="eastAsia"/>
        <w:b w:val="0"/>
        <w:i w:val="0"/>
        <w:sz w:val="21"/>
      </w:rPr>
    </w:lvl>
    <w:lvl w:ilvl="2">
      <w:start w:val="1"/>
      <w:numFmt w:val="decimal"/>
      <w:pStyle w:val="a2"/>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suff w:val="nothing"/>
      <w:lvlText w:val="%1%2.%3.%4　"/>
      <w:lvlJc w:val="left"/>
      <w:pPr>
        <w:ind w:left="1277"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 w15:restartNumberingAfterBreak="0">
    <w:nsid w:val="6FA019A8"/>
    <w:multiLevelType w:val="multilevel"/>
    <w:tmpl w:val="6FA019A8"/>
    <w:lvl w:ilvl="0">
      <w:start w:val="1"/>
      <w:numFmt w:val="decimal"/>
      <w:pStyle w:val="a3"/>
      <w:suff w:val="space"/>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56752582">
    <w:abstractNumId w:val="1"/>
  </w:num>
  <w:num w:numId="2" w16cid:durableId="323901709">
    <w:abstractNumId w:val="10"/>
  </w:num>
  <w:num w:numId="3" w16cid:durableId="1041898463">
    <w:abstractNumId w:val="0"/>
  </w:num>
  <w:num w:numId="4" w16cid:durableId="1707214772">
    <w:abstractNumId w:val="9"/>
  </w:num>
  <w:num w:numId="5" w16cid:durableId="1077508877">
    <w:abstractNumId w:val="6"/>
  </w:num>
  <w:num w:numId="6" w16cid:durableId="1466701682">
    <w:abstractNumId w:val="7"/>
  </w:num>
  <w:num w:numId="7" w16cid:durableId="2084449235">
    <w:abstractNumId w:val="4"/>
  </w:num>
  <w:num w:numId="8" w16cid:durableId="1666124238">
    <w:abstractNumId w:val="2"/>
  </w:num>
  <w:num w:numId="9" w16cid:durableId="310521565">
    <w:abstractNumId w:val="3"/>
  </w:num>
  <w:num w:numId="10" w16cid:durableId="814025302">
    <w:abstractNumId w:val="8"/>
  </w:num>
  <w:num w:numId="11" w16cid:durableId="4060722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bordersDoNotSurroundHeader/>
  <w:bordersDoNotSurroundFooter/>
  <w:hideSpellingErrors/>
  <w:hideGrammaticalErrors/>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cwNGQzZGQyNzJmMzUzMGZlMWQ0YmQzYjNlMWVmMjQifQ=="/>
  </w:docVars>
  <w:rsids>
    <w:rsidRoot w:val="00732A89"/>
    <w:rsid w:val="00001A1E"/>
    <w:rsid w:val="00001E5A"/>
    <w:rsid w:val="00001F3C"/>
    <w:rsid w:val="0000276F"/>
    <w:rsid w:val="000037A1"/>
    <w:rsid w:val="000044FD"/>
    <w:rsid w:val="00005467"/>
    <w:rsid w:val="000054F0"/>
    <w:rsid w:val="00006687"/>
    <w:rsid w:val="00007901"/>
    <w:rsid w:val="00010C3F"/>
    <w:rsid w:val="000127AC"/>
    <w:rsid w:val="000132A6"/>
    <w:rsid w:val="00013326"/>
    <w:rsid w:val="000135D5"/>
    <w:rsid w:val="0001394D"/>
    <w:rsid w:val="00013E6B"/>
    <w:rsid w:val="00016286"/>
    <w:rsid w:val="00016B95"/>
    <w:rsid w:val="00016F83"/>
    <w:rsid w:val="00017D2D"/>
    <w:rsid w:val="000205AF"/>
    <w:rsid w:val="0002139A"/>
    <w:rsid w:val="000213C3"/>
    <w:rsid w:val="000219C7"/>
    <w:rsid w:val="0002303C"/>
    <w:rsid w:val="00023138"/>
    <w:rsid w:val="00023153"/>
    <w:rsid w:val="000237AB"/>
    <w:rsid w:val="00023E4C"/>
    <w:rsid w:val="0002469C"/>
    <w:rsid w:val="00025198"/>
    <w:rsid w:val="000254A5"/>
    <w:rsid w:val="00025F15"/>
    <w:rsid w:val="000263A3"/>
    <w:rsid w:val="00030172"/>
    <w:rsid w:val="0003181C"/>
    <w:rsid w:val="00031D52"/>
    <w:rsid w:val="000323E6"/>
    <w:rsid w:val="000329B3"/>
    <w:rsid w:val="00032C95"/>
    <w:rsid w:val="00032F68"/>
    <w:rsid w:val="0003368F"/>
    <w:rsid w:val="000339E9"/>
    <w:rsid w:val="00033BB8"/>
    <w:rsid w:val="00034466"/>
    <w:rsid w:val="00035272"/>
    <w:rsid w:val="0003565A"/>
    <w:rsid w:val="00035EB5"/>
    <w:rsid w:val="00037048"/>
    <w:rsid w:val="00037A56"/>
    <w:rsid w:val="00040643"/>
    <w:rsid w:val="00040B08"/>
    <w:rsid w:val="00040B47"/>
    <w:rsid w:val="00041CA4"/>
    <w:rsid w:val="00041E5E"/>
    <w:rsid w:val="00042B0C"/>
    <w:rsid w:val="00042CE3"/>
    <w:rsid w:val="0004387A"/>
    <w:rsid w:val="00044171"/>
    <w:rsid w:val="000457C4"/>
    <w:rsid w:val="00047578"/>
    <w:rsid w:val="00047A84"/>
    <w:rsid w:val="00052B6A"/>
    <w:rsid w:val="00052C59"/>
    <w:rsid w:val="00052C5C"/>
    <w:rsid w:val="00052E7A"/>
    <w:rsid w:val="00053672"/>
    <w:rsid w:val="00053A7A"/>
    <w:rsid w:val="00053F43"/>
    <w:rsid w:val="00054B45"/>
    <w:rsid w:val="00055964"/>
    <w:rsid w:val="000559ED"/>
    <w:rsid w:val="00055ACE"/>
    <w:rsid w:val="00055BA8"/>
    <w:rsid w:val="000565F7"/>
    <w:rsid w:val="00057AA2"/>
    <w:rsid w:val="00060A55"/>
    <w:rsid w:val="0006246C"/>
    <w:rsid w:val="000636DE"/>
    <w:rsid w:val="00064119"/>
    <w:rsid w:val="00065578"/>
    <w:rsid w:val="0006592D"/>
    <w:rsid w:val="00066E3C"/>
    <w:rsid w:val="00067982"/>
    <w:rsid w:val="000701AD"/>
    <w:rsid w:val="000717B4"/>
    <w:rsid w:val="00071C28"/>
    <w:rsid w:val="000724FB"/>
    <w:rsid w:val="0007305F"/>
    <w:rsid w:val="0007388E"/>
    <w:rsid w:val="00073BAE"/>
    <w:rsid w:val="00074277"/>
    <w:rsid w:val="00074D40"/>
    <w:rsid w:val="00075B5F"/>
    <w:rsid w:val="00076E50"/>
    <w:rsid w:val="00077040"/>
    <w:rsid w:val="0007737B"/>
    <w:rsid w:val="000824D0"/>
    <w:rsid w:val="00082508"/>
    <w:rsid w:val="0008322D"/>
    <w:rsid w:val="0008363A"/>
    <w:rsid w:val="00084B8D"/>
    <w:rsid w:val="00091226"/>
    <w:rsid w:val="00091389"/>
    <w:rsid w:val="00091C32"/>
    <w:rsid w:val="000926D0"/>
    <w:rsid w:val="000928DA"/>
    <w:rsid w:val="00092DD1"/>
    <w:rsid w:val="000933D4"/>
    <w:rsid w:val="00093BD4"/>
    <w:rsid w:val="0009506C"/>
    <w:rsid w:val="00095151"/>
    <w:rsid w:val="0009561A"/>
    <w:rsid w:val="00095798"/>
    <w:rsid w:val="000964DA"/>
    <w:rsid w:val="00096B80"/>
    <w:rsid w:val="00097D88"/>
    <w:rsid w:val="000A012C"/>
    <w:rsid w:val="000A0390"/>
    <w:rsid w:val="000A10F2"/>
    <w:rsid w:val="000A1CF4"/>
    <w:rsid w:val="000A2B33"/>
    <w:rsid w:val="000A3201"/>
    <w:rsid w:val="000A33DB"/>
    <w:rsid w:val="000A3F4D"/>
    <w:rsid w:val="000A4139"/>
    <w:rsid w:val="000A57F1"/>
    <w:rsid w:val="000A58FC"/>
    <w:rsid w:val="000A62F8"/>
    <w:rsid w:val="000A6301"/>
    <w:rsid w:val="000A6934"/>
    <w:rsid w:val="000A6EE0"/>
    <w:rsid w:val="000A7BF6"/>
    <w:rsid w:val="000B32C4"/>
    <w:rsid w:val="000B3FFE"/>
    <w:rsid w:val="000B4032"/>
    <w:rsid w:val="000B4D3B"/>
    <w:rsid w:val="000B5301"/>
    <w:rsid w:val="000B5963"/>
    <w:rsid w:val="000B5B39"/>
    <w:rsid w:val="000B6970"/>
    <w:rsid w:val="000B6E62"/>
    <w:rsid w:val="000B73E9"/>
    <w:rsid w:val="000B747A"/>
    <w:rsid w:val="000B7D83"/>
    <w:rsid w:val="000C0D8B"/>
    <w:rsid w:val="000C0F2E"/>
    <w:rsid w:val="000C13BC"/>
    <w:rsid w:val="000C1725"/>
    <w:rsid w:val="000C17A8"/>
    <w:rsid w:val="000C19A5"/>
    <w:rsid w:val="000C33A9"/>
    <w:rsid w:val="000C3821"/>
    <w:rsid w:val="000C497A"/>
    <w:rsid w:val="000C4F2E"/>
    <w:rsid w:val="000C5DBA"/>
    <w:rsid w:val="000C5EC6"/>
    <w:rsid w:val="000C6568"/>
    <w:rsid w:val="000C6786"/>
    <w:rsid w:val="000D0145"/>
    <w:rsid w:val="000D04BB"/>
    <w:rsid w:val="000D1440"/>
    <w:rsid w:val="000D14B6"/>
    <w:rsid w:val="000D1F5A"/>
    <w:rsid w:val="000D2001"/>
    <w:rsid w:val="000D2C33"/>
    <w:rsid w:val="000D2C88"/>
    <w:rsid w:val="000D2D83"/>
    <w:rsid w:val="000D3FA4"/>
    <w:rsid w:val="000D59ED"/>
    <w:rsid w:val="000D661E"/>
    <w:rsid w:val="000E0749"/>
    <w:rsid w:val="000E10DA"/>
    <w:rsid w:val="000E1512"/>
    <w:rsid w:val="000E1578"/>
    <w:rsid w:val="000E1BEE"/>
    <w:rsid w:val="000E2641"/>
    <w:rsid w:val="000E29F3"/>
    <w:rsid w:val="000E2ADF"/>
    <w:rsid w:val="000E2D0C"/>
    <w:rsid w:val="000E3A32"/>
    <w:rsid w:val="000E532C"/>
    <w:rsid w:val="000E5601"/>
    <w:rsid w:val="000E6446"/>
    <w:rsid w:val="000E6476"/>
    <w:rsid w:val="000E77E6"/>
    <w:rsid w:val="000E788F"/>
    <w:rsid w:val="000E799E"/>
    <w:rsid w:val="000F0479"/>
    <w:rsid w:val="000F1090"/>
    <w:rsid w:val="000F144C"/>
    <w:rsid w:val="000F14A1"/>
    <w:rsid w:val="000F1AC2"/>
    <w:rsid w:val="000F2190"/>
    <w:rsid w:val="000F2776"/>
    <w:rsid w:val="000F2B29"/>
    <w:rsid w:val="000F2E07"/>
    <w:rsid w:val="000F338A"/>
    <w:rsid w:val="000F3515"/>
    <w:rsid w:val="000F5152"/>
    <w:rsid w:val="000F532E"/>
    <w:rsid w:val="000F5EF7"/>
    <w:rsid w:val="000F77A0"/>
    <w:rsid w:val="001005A7"/>
    <w:rsid w:val="001010FD"/>
    <w:rsid w:val="00101B65"/>
    <w:rsid w:val="00101DE1"/>
    <w:rsid w:val="00103386"/>
    <w:rsid w:val="00103675"/>
    <w:rsid w:val="001053F8"/>
    <w:rsid w:val="001074C8"/>
    <w:rsid w:val="001109EC"/>
    <w:rsid w:val="00110AC5"/>
    <w:rsid w:val="00114021"/>
    <w:rsid w:val="0011452F"/>
    <w:rsid w:val="0012054D"/>
    <w:rsid w:val="00120AAE"/>
    <w:rsid w:val="00120CBB"/>
    <w:rsid w:val="00120DC3"/>
    <w:rsid w:val="00120DF9"/>
    <w:rsid w:val="001212D6"/>
    <w:rsid w:val="00122F49"/>
    <w:rsid w:val="00124B3B"/>
    <w:rsid w:val="00125302"/>
    <w:rsid w:val="0012548C"/>
    <w:rsid w:val="0012776A"/>
    <w:rsid w:val="0013100E"/>
    <w:rsid w:val="00131019"/>
    <w:rsid w:val="001319EB"/>
    <w:rsid w:val="00131C31"/>
    <w:rsid w:val="00132585"/>
    <w:rsid w:val="00132AA4"/>
    <w:rsid w:val="001335D0"/>
    <w:rsid w:val="00133600"/>
    <w:rsid w:val="00133BC3"/>
    <w:rsid w:val="0013463A"/>
    <w:rsid w:val="00134BCE"/>
    <w:rsid w:val="001362E2"/>
    <w:rsid w:val="0013644A"/>
    <w:rsid w:val="00137557"/>
    <w:rsid w:val="00137D1A"/>
    <w:rsid w:val="00140BFB"/>
    <w:rsid w:val="00141855"/>
    <w:rsid w:val="00141985"/>
    <w:rsid w:val="00141B3D"/>
    <w:rsid w:val="00141E15"/>
    <w:rsid w:val="00141E27"/>
    <w:rsid w:val="0014217E"/>
    <w:rsid w:val="00142B7A"/>
    <w:rsid w:val="00142F14"/>
    <w:rsid w:val="001444A7"/>
    <w:rsid w:val="00144DF9"/>
    <w:rsid w:val="001455D8"/>
    <w:rsid w:val="0014616B"/>
    <w:rsid w:val="00146467"/>
    <w:rsid w:val="00146F15"/>
    <w:rsid w:val="00147F94"/>
    <w:rsid w:val="00150A08"/>
    <w:rsid w:val="00150DB2"/>
    <w:rsid w:val="00151348"/>
    <w:rsid w:val="00151461"/>
    <w:rsid w:val="00151466"/>
    <w:rsid w:val="00153355"/>
    <w:rsid w:val="00153647"/>
    <w:rsid w:val="001566F4"/>
    <w:rsid w:val="0015688D"/>
    <w:rsid w:val="001602C4"/>
    <w:rsid w:val="00160C41"/>
    <w:rsid w:val="0016104F"/>
    <w:rsid w:val="00161C1A"/>
    <w:rsid w:val="001627CC"/>
    <w:rsid w:val="00163206"/>
    <w:rsid w:val="001633A2"/>
    <w:rsid w:val="00164A2B"/>
    <w:rsid w:val="00164E9E"/>
    <w:rsid w:val="00165523"/>
    <w:rsid w:val="001678A7"/>
    <w:rsid w:val="00171949"/>
    <w:rsid w:val="0017197D"/>
    <w:rsid w:val="0017289D"/>
    <w:rsid w:val="00176ED5"/>
    <w:rsid w:val="00177097"/>
    <w:rsid w:val="00177C27"/>
    <w:rsid w:val="00177EB6"/>
    <w:rsid w:val="001816FC"/>
    <w:rsid w:val="001827C3"/>
    <w:rsid w:val="00182CDC"/>
    <w:rsid w:val="0018402A"/>
    <w:rsid w:val="0018541D"/>
    <w:rsid w:val="001854EC"/>
    <w:rsid w:val="00185515"/>
    <w:rsid w:val="00185E09"/>
    <w:rsid w:val="00191393"/>
    <w:rsid w:val="00192C4D"/>
    <w:rsid w:val="0019304B"/>
    <w:rsid w:val="00193AC6"/>
    <w:rsid w:val="00193DD7"/>
    <w:rsid w:val="0019427B"/>
    <w:rsid w:val="00196F01"/>
    <w:rsid w:val="001A0DB1"/>
    <w:rsid w:val="001A1820"/>
    <w:rsid w:val="001A1E3F"/>
    <w:rsid w:val="001A2353"/>
    <w:rsid w:val="001A3922"/>
    <w:rsid w:val="001A6646"/>
    <w:rsid w:val="001A687B"/>
    <w:rsid w:val="001A7301"/>
    <w:rsid w:val="001A7684"/>
    <w:rsid w:val="001B00F5"/>
    <w:rsid w:val="001B0B34"/>
    <w:rsid w:val="001B0FA8"/>
    <w:rsid w:val="001B1E0A"/>
    <w:rsid w:val="001B246C"/>
    <w:rsid w:val="001B284E"/>
    <w:rsid w:val="001B2B9B"/>
    <w:rsid w:val="001B2DCD"/>
    <w:rsid w:val="001B44F5"/>
    <w:rsid w:val="001B48FD"/>
    <w:rsid w:val="001B4993"/>
    <w:rsid w:val="001B4B95"/>
    <w:rsid w:val="001B58C1"/>
    <w:rsid w:val="001B5D9C"/>
    <w:rsid w:val="001B7628"/>
    <w:rsid w:val="001C057C"/>
    <w:rsid w:val="001C153F"/>
    <w:rsid w:val="001C25AB"/>
    <w:rsid w:val="001C2ADD"/>
    <w:rsid w:val="001C2C00"/>
    <w:rsid w:val="001C39F1"/>
    <w:rsid w:val="001C5FCD"/>
    <w:rsid w:val="001C6E58"/>
    <w:rsid w:val="001C7ADD"/>
    <w:rsid w:val="001C7F13"/>
    <w:rsid w:val="001D0FFC"/>
    <w:rsid w:val="001D18B1"/>
    <w:rsid w:val="001D1969"/>
    <w:rsid w:val="001D1B02"/>
    <w:rsid w:val="001D3925"/>
    <w:rsid w:val="001D4511"/>
    <w:rsid w:val="001D6E71"/>
    <w:rsid w:val="001D7732"/>
    <w:rsid w:val="001D7860"/>
    <w:rsid w:val="001D7DFD"/>
    <w:rsid w:val="001E0579"/>
    <w:rsid w:val="001E05C9"/>
    <w:rsid w:val="001E15B9"/>
    <w:rsid w:val="001E1FEC"/>
    <w:rsid w:val="001E296B"/>
    <w:rsid w:val="001E2C42"/>
    <w:rsid w:val="001E2F1F"/>
    <w:rsid w:val="001E3DF1"/>
    <w:rsid w:val="001E49CF"/>
    <w:rsid w:val="001E4ECE"/>
    <w:rsid w:val="001E51D9"/>
    <w:rsid w:val="001E5B53"/>
    <w:rsid w:val="001E5CFF"/>
    <w:rsid w:val="001F0CDD"/>
    <w:rsid w:val="001F0FC0"/>
    <w:rsid w:val="001F1582"/>
    <w:rsid w:val="001F230B"/>
    <w:rsid w:val="001F249D"/>
    <w:rsid w:val="001F2E21"/>
    <w:rsid w:val="001F38D6"/>
    <w:rsid w:val="001F3AE2"/>
    <w:rsid w:val="001F44B0"/>
    <w:rsid w:val="001F563A"/>
    <w:rsid w:val="001F58C4"/>
    <w:rsid w:val="001F63B7"/>
    <w:rsid w:val="001F6607"/>
    <w:rsid w:val="001F69AF"/>
    <w:rsid w:val="001F7769"/>
    <w:rsid w:val="001F796E"/>
    <w:rsid w:val="002000F2"/>
    <w:rsid w:val="00203913"/>
    <w:rsid w:val="00203EA1"/>
    <w:rsid w:val="00204532"/>
    <w:rsid w:val="0020572C"/>
    <w:rsid w:val="002059C4"/>
    <w:rsid w:val="00206A06"/>
    <w:rsid w:val="00207087"/>
    <w:rsid w:val="00207ED0"/>
    <w:rsid w:val="00210588"/>
    <w:rsid w:val="00210EC4"/>
    <w:rsid w:val="00210F25"/>
    <w:rsid w:val="00210FF5"/>
    <w:rsid w:val="002113B7"/>
    <w:rsid w:val="0021165A"/>
    <w:rsid w:val="0021224E"/>
    <w:rsid w:val="00213431"/>
    <w:rsid w:val="0021358C"/>
    <w:rsid w:val="00213800"/>
    <w:rsid w:val="00214673"/>
    <w:rsid w:val="00214A59"/>
    <w:rsid w:val="00215886"/>
    <w:rsid w:val="002178EE"/>
    <w:rsid w:val="002206AC"/>
    <w:rsid w:val="00220B51"/>
    <w:rsid w:val="0022192F"/>
    <w:rsid w:val="00221A85"/>
    <w:rsid w:val="00221F1D"/>
    <w:rsid w:val="00222CAB"/>
    <w:rsid w:val="00222EF9"/>
    <w:rsid w:val="00222FBA"/>
    <w:rsid w:val="00223210"/>
    <w:rsid w:val="002241E2"/>
    <w:rsid w:val="002242C2"/>
    <w:rsid w:val="00224E02"/>
    <w:rsid w:val="002256AE"/>
    <w:rsid w:val="00227B95"/>
    <w:rsid w:val="002304C3"/>
    <w:rsid w:val="00230776"/>
    <w:rsid w:val="00231116"/>
    <w:rsid w:val="00231168"/>
    <w:rsid w:val="002335AB"/>
    <w:rsid w:val="00233643"/>
    <w:rsid w:val="00233A20"/>
    <w:rsid w:val="00234246"/>
    <w:rsid w:val="002350D5"/>
    <w:rsid w:val="0023583D"/>
    <w:rsid w:val="00235C1E"/>
    <w:rsid w:val="0023611D"/>
    <w:rsid w:val="0023639F"/>
    <w:rsid w:val="002375E0"/>
    <w:rsid w:val="00237FCA"/>
    <w:rsid w:val="0024049D"/>
    <w:rsid w:val="00240DCC"/>
    <w:rsid w:val="00241121"/>
    <w:rsid w:val="0024150F"/>
    <w:rsid w:val="0024159A"/>
    <w:rsid w:val="00241750"/>
    <w:rsid w:val="002437F3"/>
    <w:rsid w:val="00244A72"/>
    <w:rsid w:val="0024542E"/>
    <w:rsid w:val="0024576C"/>
    <w:rsid w:val="002460B3"/>
    <w:rsid w:val="00247D39"/>
    <w:rsid w:val="00247E44"/>
    <w:rsid w:val="00250602"/>
    <w:rsid w:val="00251872"/>
    <w:rsid w:val="00252A7B"/>
    <w:rsid w:val="002533BF"/>
    <w:rsid w:val="0025460F"/>
    <w:rsid w:val="00254DBC"/>
    <w:rsid w:val="00256069"/>
    <w:rsid w:val="00256A3F"/>
    <w:rsid w:val="002570AA"/>
    <w:rsid w:val="002574BA"/>
    <w:rsid w:val="00260941"/>
    <w:rsid w:val="002614E6"/>
    <w:rsid w:val="002619AD"/>
    <w:rsid w:val="00261D8E"/>
    <w:rsid w:val="00262A62"/>
    <w:rsid w:val="00263372"/>
    <w:rsid w:val="002636B2"/>
    <w:rsid w:val="00263F65"/>
    <w:rsid w:val="00264894"/>
    <w:rsid w:val="0026507D"/>
    <w:rsid w:val="002653EF"/>
    <w:rsid w:val="00270E75"/>
    <w:rsid w:val="0027174A"/>
    <w:rsid w:val="00272038"/>
    <w:rsid w:val="00272554"/>
    <w:rsid w:val="002729DA"/>
    <w:rsid w:val="00272B79"/>
    <w:rsid w:val="00273B3D"/>
    <w:rsid w:val="00273C6E"/>
    <w:rsid w:val="00274108"/>
    <w:rsid w:val="00274F28"/>
    <w:rsid w:val="00275703"/>
    <w:rsid w:val="00276E6C"/>
    <w:rsid w:val="00276EF7"/>
    <w:rsid w:val="002773B4"/>
    <w:rsid w:val="0027783D"/>
    <w:rsid w:val="002800E5"/>
    <w:rsid w:val="00280685"/>
    <w:rsid w:val="00280F5E"/>
    <w:rsid w:val="0028214B"/>
    <w:rsid w:val="002823E6"/>
    <w:rsid w:val="00282D1F"/>
    <w:rsid w:val="00285FF7"/>
    <w:rsid w:val="0028618C"/>
    <w:rsid w:val="00286B93"/>
    <w:rsid w:val="00286BC5"/>
    <w:rsid w:val="00286D50"/>
    <w:rsid w:val="00292285"/>
    <w:rsid w:val="002925A3"/>
    <w:rsid w:val="00293816"/>
    <w:rsid w:val="00294843"/>
    <w:rsid w:val="00295363"/>
    <w:rsid w:val="0029671B"/>
    <w:rsid w:val="002A24D9"/>
    <w:rsid w:val="002A329C"/>
    <w:rsid w:val="002A343C"/>
    <w:rsid w:val="002A396B"/>
    <w:rsid w:val="002A46A9"/>
    <w:rsid w:val="002A57BD"/>
    <w:rsid w:val="002A5B23"/>
    <w:rsid w:val="002A64A1"/>
    <w:rsid w:val="002A6FB2"/>
    <w:rsid w:val="002A724B"/>
    <w:rsid w:val="002A738E"/>
    <w:rsid w:val="002B1174"/>
    <w:rsid w:val="002B1339"/>
    <w:rsid w:val="002B17DE"/>
    <w:rsid w:val="002B1E5E"/>
    <w:rsid w:val="002B20D8"/>
    <w:rsid w:val="002B2B8D"/>
    <w:rsid w:val="002B6249"/>
    <w:rsid w:val="002B6947"/>
    <w:rsid w:val="002B7D0A"/>
    <w:rsid w:val="002B7EB5"/>
    <w:rsid w:val="002C0413"/>
    <w:rsid w:val="002C19C6"/>
    <w:rsid w:val="002C23EE"/>
    <w:rsid w:val="002C3734"/>
    <w:rsid w:val="002C379A"/>
    <w:rsid w:val="002C3980"/>
    <w:rsid w:val="002C444D"/>
    <w:rsid w:val="002C469D"/>
    <w:rsid w:val="002C56EB"/>
    <w:rsid w:val="002C66A0"/>
    <w:rsid w:val="002C68BB"/>
    <w:rsid w:val="002D0B40"/>
    <w:rsid w:val="002D1599"/>
    <w:rsid w:val="002D19CD"/>
    <w:rsid w:val="002D1E86"/>
    <w:rsid w:val="002D2AB9"/>
    <w:rsid w:val="002D3F8F"/>
    <w:rsid w:val="002D52F5"/>
    <w:rsid w:val="002D5622"/>
    <w:rsid w:val="002D5C8B"/>
    <w:rsid w:val="002D5F84"/>
    <w:rsid w:val="002D6C70"/>
    <w:rsid w:val="002D725A"/>
    <w:rsid w:val="002D7CE1"/>
    <w:rsid w:val="002E0767"/>
    <w:rsid w:val="002E1DF8"/>
    <w:rsid w:val="002E1E5B"/>
    <w:rsid w:val="002E28B3"/>
    <w:rsid w:val="002E346B"/>
    <w:rsid w:val="002E36A9"/>
    <w:rsid w:val="002E422B"/>
    <w:rsid w:val="002E6218"/>
    <w:rsid w:val="002E62EE"/>
    <w:rsid w:val="002E698D"/>
    <w:rsid w:val="002E7B00"/>
    <w:rsid w:val="002E7BC5"/>
    <w:rsid w:val="002F06B1"/>
    <w:rsid w:val="002F09D2"/>
    <w:rsid w:val="002F09FC"/>
    <w:rsid w:val="002F0C42"/>
    <w:rsid w:val="002F0FCE"/>
    <w:rsid w:val="002F1779"/>
    <w:rsid w:val="002F19E2"/>
    <w:rsid w:val="002F1D9A"/>
    <w:rsid w:val="002F1E8B"/>
    <w:rsid w:val="002F21CB"/>
    <w:rsid w:val="002F2219"/>
    <w:rsid w:val="002F25D4"/>
    <w:rsid w:val="002F2960"/>
    <w:rsid w:val="002F2DE0"/>
    <w:rsid w:val="002F3199"/>
    <w:rsid w:val="002F4883"/>
    <w:rsid w:val="002F4B90"/>
    <w:rsid w:val="002F540F"/>
    <w:rsid w:val="002F5725"/>
    <w:rsid w:val="002F62DD"/>
    <w:rsid w:val="002F7074"/>
    <w:rsid w:val="002F70C9"/>
    <w:rsid w:val="003003FF"/>
    <w:rsid w:val="00300407"/>
    <w:rsid w:val="00300476"/>
    <w:rsid w:val="00300A53"/>
    <w:rsid w:val="00301036"/>
    <w:rsid w:val="00301A18"/>
    <w:rsid w:val="003027D2"/>
    <w:rsid w:val="0030325C"/>
    <w:rsid w:val="00305270"/>
    <w:rsid w:val="003060E1"/>
    <w:rsid w:val="003062E6"/>
    <w:rsid w:val="00306F46"/>
    <w:rsid w:val="00307107"/>
    <w:rsid w:val="0030719F"/>
    <w:rsid w:val="00310237"/>
    <w:rsid w:val="00310710"/>
    <w:rsid w:val="0031192F"/>
    <w:rsid w:val="0031265E"/>
    <w:rsid w:val="0031361C"/>
    <w:rsid w:val="00315FD4"/>
    <w:rsid w:val="0031612C"/>
    <w:rsid w:val="003163F6"/>
    <w:rsid w:val="00320673"/>
    <w:rsid w:val="00320D05"/>
    <w:rsid w:val="003237D5"/>
    <w:rsid w:val="00323A08"/>
    <w:rsid w:val="0032403B"/>
    <w:rsid w:val="00325C4E"/>
    <w:rsid w:val="003273CB"/>
    <w:rsid w:val="003278D4"/>
    <w:rsid w:val="00327CF2"/>
    <w:rsid w:val="003300DD"/>
    <w:rsid w:val="00330EBD"/>
    <w:rsid w:val="00331EC4"/>
    <w:rsid w:val="00331F4E"/>
    <w:rsid w:val="00331F84"/>
    <w:rsid w:val="00332EF7"/>
    <w:rsid w:val="00334954"/>
    <w:rsid w:val="00336235"/>
    <w:rsid w:val="0033639E"/>
    <w:rsid w:val="00336E50"/>
    <w:rsid w:val="0033738E"/>
    <w:rsid w:val="003402BF"/>
    <w:rsid w:val="00340F6D"/>
    <w:rsid w:val="00341FA3"/>
    <w:rsid w:val="003425D5"/>
    <w:rsid w:val="003428F1"/>
    <w:rsid w:val="0034310C"/>
    <w:rsid w:val="00343128"/>
    <w:rsid w:val="0034490D"/>
    <w:rsid w:val="003454EE"/>
    <w:rsid w:val="00347E3A"/>
    <w:rsid w:val="00347FB4"/>
    <w:rsid w:val="00353BD8"/>
    <w:rsid w:val="0035420A"/>
    <w:rsid w:val="00354432"/>
    <w:rsid w:val="00354ED6"/>
    <w:rsid w:val="00357846"/>
    <w:rsid w:val="00357ED5"/>
    <w:rsid w:val="0036021C"/>
    <w:rsid w:val="00361026"/>
    <w:rsid w:val="00361DA3"/>
    <w:rsid w:val="00361F8F"/>
    <w:rsid w:val="00363B78"/>
    <w:rsid w:val="003646DA"/>
    <w:rsid w:val="003647A4"/>
    <w:rsid w:val="00364F0B"/>
    <w:rsid w:val="00365641"/>
    <w:rsid w:val="003666B5"/>
    <w:rsid w:val="00366E61"/>
    <w:rsid w:val="0036779C"/>
    <w:rsid w:val="00370089"/>
    <w:rsid w:val="00370A08"/>
    <w:rsid w:val="00370CDA"/>
    <w:rsid w:val="00371F3D"/>
    <w:rsid w:val="0037295B"/>
    <w:rsid w:val="00373B56"/>
    <w:rsid w:val="00374A7D"/>
    <w:rsid w:val="00374E9F"/>
    <w:rsid w:val="00375DD0"/>
    <w:rsid w:val="003765C8"/>
    <w:rsid w:val="003765DB"/>
    <w:rsid w:val="003769D2"/>
    <w:rsid w:val="00376ACB"/>
    <w:rsid w:val="00377B0F"/>
    <w:rsid w:val="00377FF3"/>
    <w:rsid w:val="003801BC"/>
    <w:rsid w:val="00380FDA"/>
    <w:rsid w:val="00382878"/>
    <w:rsid w:val="00383280"/>
    <w:rsid w:val="00385208"/>
    <w:rsid w:val="00385D55"/>
    <w:rsid w:val="00386250"/>
    <w:rsid w:val="00387CE1"/>
    <w:rsid w:val="00390DCB"/>
    <w:rsid w:val="0039139E"/>
    <w:rsid w:val="003914FF"/>
    <w:rsid w:val="0039172F"/>
    <w:rsid w:val="00392A76"/>
    <w:rsid w:val="00393A7D"/>
    <w:rsid w:val="00394419"/>
    <w:rsid w:val="003961CF"/>
    <w:rsid w:val="003A025D"/>
    <w:rsid w:val="003A043D"/>
    <w:rsid w:val="003A0448"/>
    <w:rsid w:val="003A13FC"/>
    <w:rsid w:val="003A1849"/>
    <w:rsid w:val="003A1D99"/>
    <w:rsid w:val="003A1F35"/>
    <w:rsid w:val="003A23AA"/>
    <w:rsid w:val="003A2BF9"/>
    <w:rsid w:val="003A2E28"/>
    <w:rsid w:val="003A35C9"/>
    <w:rsid w:val="003A37ED"/>
    <w:rsid w:val="003A3D42"/>
    <w:rsid w:val="003A44CC"/>
    <w:rsid w:val="003A6FF0"/>
    <w:rsid w:val="003B02B1"/>
    <w:rsid w:val="003B11C3"/>
    <w:rsid w:val="003B4593"/>
    <w:rsid w:val="003B4862"/>
    <w:rsid w:val="003B49F1"/>
    <w:rsid w:val="003B5E2E"/>
    <w:rsid w:val="003B653A"/>
    <w:rsid w:val="003B6955"/>
    <w:rsid w:val="003B751B"/>
    <w:rsid w:val="003B772A"/>
    <w:rsid w:val="003C0B9B"/>
    <w:rsid w:val="003C2549"/>
    <w:rsid w:val="003C2BE4"/>
    <w:rsid w:val="003C5518"/>
    <w:rsid w:val="003C5932"/>
    <w:rsid w:val="003C59C9"/>
    <w:rsid w:val="003C5D23"/>
    <w:rsid w:val="003C6D28"/>
    <w:rsid w:val="003D03AF"/>
    <w:rsid w:val="003D1908"/>
    <w:rsid w:val="003D2BC5"/>
    <w:rsid w:val="003D3EE0"/>
    <w:rsid w:val="003D42A2"/>
    <w:rsid w:val="003D46C2"/>
    <w:rsid w:val="003D4FC8"/>
    <w:rsid w:val="003D52E1"/>
    <w:rsid w:val="003D5519"/>
    <w:rsid w:val="003D5AFD"/>
    <w:rsid w:val="003D6051"/>
    <w:rsid w:val="003D616B"/>
    <w:rsid w:val="003D61A3"/>
    <w:rsid w:val="003D6398"/>
    <w:rsid w:val="003D709F"/>
    <w:rsid w:val="003D7571"/>
    <w:rsid w:val="003D7AA4"/>
    <w:rsid w:val="003D7D6D"/>
    <w:rsid w:val="003E0056"/>
    <w:rsid w:val="003E092B"/>
    <w:rsid w:val="003E1198"/>
    <w:rsid w:val="003E15A8"/>
    <w:rsid w:val="003E28AC"/>
    <w:rsid w:val="003E2ABC"/>
    <w:rsid w:val="003E46BE"/>
    <w:rsid w:val="003E4ADC"/>
    <w:rsid w:val="003E4D1B"/>
    <w:rsid w:val="003E525D"/>
    <w:rsid w:val="003E52D9"/>
    <w:rsid w:val="003E582C"/>
    <w:rsid w:val="003E58A0"/>
    <w:rsid w:val="003E5D5E"/>
    <w:rsid w:val="003E66E3"/>
    <w:rsid w:val="003E674E"/>
    <w:rsid w:val="003E6BE7"/>
    <w:rsid w:val="003E7521"/>
    <w:rsid w:val="003E7ACC"/>
    <w:rsid w:val="003E7C7B"/>
    <w:rsid w:val="003E7D59"/>
    <w:rsid w:val="003F05A0"/>
    <w:rsid w:val="003F08D2"/>
    <w:rsid w:val="003F20E6"/>
    <w:rsid w:val="003F3C98"/>
    <w:rsid w:val="003F3DAC"/>
    <w:rsid w:val="003F438E"/>
    <w:rsid w:val="003F4759"/>
    <w:rsid w:val="003F53B0"/>
    <w:rsid w:val="003F56EB"/>
    <w:rsid w:val="003F7E70"/>
    <w:rsid w:val="003F7EDD"/>
    <w:rsid w:val="00400C7B"/>
    <w:rsid w:val="00400FA5"/>
    <w:rsid w:val="0040122E"/>
    <w:rsid w:val="00402F42"/>
    <w:rsid w:val="00403DF0"/>
    <w:rsid w:val="004050C9"/>
    <w:rsid w:val="00405D2E"/>
    <w:rsid w:val="00405DA5"/>
    <w:rsid w:val="00410EA7"/>
    <w:rsid w:val="0041128F"/>
    <w:rsid w:val="004112AB"/>
    <w:rsid w:val="00412251"/>
    <w:rsid w:val="00412472"/>
    <w:rsid w:val="00413A3D"/>
    <w:rsid w:val="004149F6"/>
    <w:rsid w:val="00415299"/>
    <w:rsid w:val="004157A2"/>
    <w:rsid w:val="00415DE7"/>
    <w:rsid w:val="00415E7A"/>
    <w:rsid w:val="0041648A"/>
    <w:rsid w:val="004173CE"/>
    <w:rsid w:val="004174F1"/>
    <w:rsid w:val="00417536"/>
    <w:rsid w:val="00420C9E"/>
    <w:rsid w:val="00424429"/>
    <w:rsid w:val="00424B07"/>
    <w:rsid w:val="00426F45"/>
    <w:rsid w:val="00426F54"/>
    <w:rsid w:val="00430B47"/>
    <w:rsid w:val="00431DF0"/>
    <w:rsid w:val="0043200B"/>
    <w:rsid w:val="0043283D"/>
    <w:rsid w:val="00432F17"/>
    <w:rsid w:val="00433119"/>
    <w:rsid w:val="00433D2B"/>
    <w:rsid w:val="0043555D"/>
    <w:rsid w:val="0043617F"/>
    <w:rsid w:val="004368A4"/>
    <w:rsid w:val="004368EC"/>
    <w:rsid w:val="004379CE"/>
    <w:rsid w:val="0044052B"/>
    <w:rsid w:val="00441502"/>
    <w:rsid w:val="00441F62"/>
    <w:rsid w:val="00442C31"/>
    <w:rsid w:val="00443524"/>
    <w:rsid w:val="00443C56"/>
    <w:rsid w:val="00443DC3"/>
    <w:rsid w:val="00443ECE"/>
    <w:rsid w:val="0044515E"/>
    <w:rsid w:val="0044523E"/>
    <w:rsid w:val="00445E37"/>
    <w:rsid w:val="0044616A"/>
    <w:rsid w:val="00446462"/>
    <w:rsid w:val="00446D6A"/>
    <w:rsid w:val="00446DB6"/>
    <w:rsid w:val="0044795F"/>
    <w:rsid w:val="004500AA"/>
    <w:rsid w:val="00450303"/>
    <w:rsid w:val="00450661"/>
    <w:rsid w:val="00450DAD"/>
    <w:rsid w:val="00450F98"/>
    <w:rsid w:val="0045146D"/>
    <w:rsid w:val="004523F3"/>
    <w:rsid w:val="00453551"/>
    <w:rsid w:val="004536C6"/>
    <w:rsid w:val="00453761"/>
    <w:rsid w:val="00454157"/>
    <w:rsid w:val="00454913"/>
    <w:rsid w:val="00454AA4"/>
    <w:rsid w:val="00454B0E"/>
    <w:rsid w:val="0045601D"/>
    <w:rsid w:val="0045603F"/>
    <w:rsid w:val="004566C6"/>
    <w:rsid w:val="004573CE"/>
    <w:rsid w:val="00457A0E"/>
    <w:rsid w:val="00457B61"/>
    <w:rsid w:val="004604A6"/>
    <w:rsid w:val="00461B00"/>
    <w:rsid w:val="00461FBB"/>
    <w:rsid w:val="004620AD"/>
    <w:rsid w:val="0046230A"/>
    <w:rsid w:val="0046265D"/>
    <w:rsid w:val="004632CD"/>
    <w:rsid w:val="00463984"/>
    <w:rsid w:val="004649AA"/>
    <w:rsid w:val="00465E11"/>
    <w:rsid w:val="00465FA3"/>
    <w:rsid w:val="00467261"/>
    <w:rsid w:val="004705AF"/>
    <w:rsid w:val="004707C2"/>
    <w:rsid w:val="00470E15"/>
    <w:rsid w:val="004716F5"/>
    <w:rsid w:val="00471B64"/>
    <w:rsid w:val="00471EAE"/>
    <w:rsid w:val="004730BE"/>
    <w:rsid w:val="00473623"/>
    <w:rsid w:val="00474094"/>
    <w:rsid w:val="004741B0"/>
    <w:rsid w:val="00474695"/>
    <w:rsid w:val="004746D4"/>
    <w:rsid w:val="00474A43"/>
    <w:rsid w:val="00474A8C"/>
    <w:rsid w:val="00474B8B"/>
    <w:rsid w:val="00475B9C"/>
    <w:rsid w:val="00475C77"/>
    <w:rsid w:val="00476702"/>
    <w:rsid w:val="00476A78"/>
    <w:rsid w:val="00476C30"/>
    <w:rsid w:val="0047799B"/>
    <w:rsid w:val="004811FD"/>
    <w:rsid w:val="00482365"/>
    <w:rsid w:val="00482369"/>
    <w:rsid w:val="00482CA8"/>
    <w:rsid w:val="0048479E"/>
    <w:rsid w:val="00484B40"/>
    <w:rsid w:val="00485068"/>
    <w:rsid w:val="0048567F"/>
    <w:rsid w:val="004869C6"/>
    <w:rsid w:val="00486C19"/>
    <w:rsid w:val="00490797"/>
    <w:rsid w:val="00490A36"/>
    <w:rsid w:val="00491388"/>
    <w:rsid w:val="0049211D"/>
    <w:rsid w:val="00493C99"/>
    <w:rsid w:val="0049429C"/>
    <w:rsid w:val="00494470"/>
    <w:rsid w:val="0049475A"/>
    <w:rsid w:val="00494E2D"/>
    <w:rsid w:val="0049575B"/>
    <w:rsid w:val="00496761"/>
    <w:rsid w:val="004970CE"/>
    <w:rsid w:val="00497C1A"/>
    <w:rsid w:val="004A0966"/>
    <w:rsid w:val="004A1394"/>
    <w:rsid w:val="004A1526"/>
    <w:rsid w:val="004A1A4F"/>
    <w:rsid w:val="004A1DF3"/>
    <w:rsid w:val="004A2270"/>
    <w:rsid w:val="004A2929"/>
    <w:rsid w:val="004A2BE2"/>
    <w:rsid w:val="004A2DFE"/>
    <w:rsid w:val="004A361A"/>
    <w:rsid w:val="004A3C0C"/>
    <w:rsid w:val="004A494B"/>
    <w:rsid w:val="004A4A97"/>
    <w:rsid w:val="004A4E75"/>
    <w:rsid w:val="004A4F14"/>
    <w:rsid w:val="004A73D0"/>
    <w:rsid w:val="004A7EB3"/>
    <w:rsid w:val="004B0347"/>
    <w:rsid w:val="004B134F"/>
    <w:rsid w:val="004B1F9C"/>
    <w:rsid w:val="004B276F"/>
    <w:rsid w:val="004B28AD"/>
    <w:rsid w:val="004B3AF8"/>
    <w:rsid w:val="004B3C8D"/>
    <w:rsid w:val="004B5B1A"/>
    <w:rsid w:val="004B62E1"/>
    <w:rsid w:val="004B6D63"/>
    <w:rsid w:val="004C26B6"/>
    <w:rsid w:val="004C3915"/>
    <w:rsid w:val="004C4D80"/>
    <w:rsid w:val="004C540E"/>
    <w:rsid w:val="004C6C36"/>
    <w:rsid w:val="004C7753"/>
    <w:rsid w:val="004D13BB"/>
    <w:rsid w:val="004D19D0"/>
    <w:rsid w:val="004D2460"/>
    <w:rsid w:val="004D2517"/>
    <w:rsid w:val="004D42B7"/>
    <w:rsid w:val="004D456E"/>
    <w:rsid w:val="004D4652"/>
    <w:rsid w:val="004D46DB"/>
    <w:rsid w:val="004D5D1F"/>
    <w:rsid w:val="004D712E"/>
    <w:rsid w:val="004D7519"/>
    <w:rsid w:val="004E02F7"/>
    <w:rsid w:val="004E18B9"/>
    <w:rsid w:val="004E19C9"/>
    <w:rsid w:val="004E2639"/>
    <w:rsid w:val="004E28D2"/>
    <w:rsid w:val="004E3164"/>
    <w:rsid w:val="004E38DF"/>
    <w:rsid w:val="004E3947"/>
    <w:rsid w:val="004E3A3F"/>
    <w:rsid w:val="004E4315"/>
    <w:rsid w:val="004E480A"/>
    <w:rsid w:val="004E4D9A"/>
    <w:rsid w:val="004E5922"/>
    <w:rsid w:val="004E6216"/>
    <w:rsid w:val="004E68B3"/>
    <w:rsid w:val="004E6B6F"/>
    <w:rsid w:val="004F01BA"/>
    <w:rsid w:val="004F03B3"/>
    <w:rsid w:val="004F0674"/>
    <w:rsid w:val="004F10C9"/>
    <w:rsid w:val="004F1257"/>
    <w:rsid w:val="004F1289"/>
    <w:rsid w:val="004F1BE3"/>
    <w:rsid w:val="004F1F71"/>
    <w:rsid w:val="004F4639"/>
    <w:rsid w:val="004F519A"/>
    <w:rsid w:val="004F5809"/>
    <w:rsid w:val="004F62E7"/>
    <w:rsid w:val="004F798D"/>
    <w:rsid w:val="00501533"/>
    <w:rsid w:val="00502698"/>
    <w:rsid w:val="0050451C"/>
    <w:rsid w:val="0050453C"/>
    <w:rsid w:val="00504C2A"/>
    <w:rsid w:val="00504D46"/>
    <w:rsid w:val="00504FA0"/>
    <w:rsid w:val="00505429"/>
    <w:rsid w:val="005060BE"/>
    <w:rsid w:val="00506C33"/>
    <w:rsid w:val="00507306"/>
    <w:rsid w:val="0050748E"/>
    <w:rsid w:val="0050757E"/>
    <w:rsid w:val="00507B9C"/>
    <w:rsid w:val="0051015D"/>
    <w:rsid w:val="00510484"/>
    <w:rsid w:val="00511C8E"/>
    <w:rsid w:val="0051263D"/>
    <w:rsid w:val="00512BD5"/>
    <w:rsid w:val="00513998"/>
    <w:rsid w:val="0051524E"/>
    <w:rsid w:val="00515296"/>
    <w:rsid w:val="005152C5"/>
    <w:rsid w:val="005167E6"/>
    <w:rsid w:val="00516D23"/>
    <w:rsid w:val="0051713C"/>
    <w:rsid w:val="00517DC9"/>
    <w:rsid w:val="00520872"/>
    <w:rsid w:val="005215C5"/>
    <w:rsid w:val="00522042"/>
    <w:rsid w:val="00522455"/>
    <w:rsid w:val="00523B70"/>
    <w:rsid w:val="00524562"/>
    <w:rsid w:val="005264EA"/>
    <w:rsid w:val="005276C8"/>
    <w:rsid w:val="0052783C"/>
    <w:rsid w:val="00527C1D"/>
    <w:rsid w:val="00530284"/>
    <w:rsid w:val="00530E32"/>
    <w:rsid w:val="00531832"/>
    <w:rsid w:val="005327D1"/>
    <w:rsid w:val="005349A3"/>
    <w:rsid w:val="00536049"/>
    <w:rsid w:val="00536275"/>
    <w:rsid w:val="0053723C"/>
    <w:rsid w:val="00540723"/>
    <w:rsid w:val="00541B48"/>
    <w:rsid w:val="00542E86"/>
    <w:rsid w:val="005431E9"/>
    <w:rsid w:val="00543210"/>
    <w:rsid w:val="0054396C"/>
    <w:rsid w:val="00543EB3"/>
    <w:rsid w:val="00543F9B"/>
    <w:rsid w:val="00544B37"/>
    <w:rsid w:val="00544E2C"/>
    <w:rsid w:val="00545029"/>
    <w:rsid w:val="00546E45"/>
    <w:rsid w:val="005475E7"/>
    <w:rsid w:val="00547DA0"/>
    <w:rsid w:val="00552310"/>
    <w:rsid w:val="0055309C"/>
    <w:rsid w:val="00553221"/>
    <w:rsid w:val="0055340B"/>
    <w:rsid w:val="005534DC"/>
    <w:rsid w:val="005546EB"/>
    <w:rsid w:val="00554B30"/>
    <w:rsid w:val="00555601"/>
    <w:rsid w:val="005570E2"/>
    <w:rsid w:val="00557D4F"/>
    <w:rsid w:val="005603A7"/>
    <w:rsid w:val="00560682"/>
    <w:rsid w:val="00560AE5"/>
    <w:rsid w:val="00562116"/>
    <w:rsid w:val="00562733"/>
    <w:rsid w:val="00562C0F"/>
    <w:rsid w:val="005647F3"/>
    <w:rsid w:val="00565489"/>
    <w:rsid w:val="0056596A"/>
    <w:rsid w:val="00565CE6"/>
    <w:rsid w:val="0056642B"/>
    <w:rsid w:val="0056679C"/>
    <w:rsid w:val="005669AF"/>
    <w:rsid w:val="00567CA9"/>
    <w:rsid w:val="00567EA8"/>
    <w:rsid w:val="005707E6"/>
    <w:rsid w:val="00571802"/>
    <w:rsid w:val="00571CAE"/>
    <w:rsid w:val="005723E3"/>
    <w:rsid w:val="005736BD"/>
    <w:rsid w:val="00573A4C"/>
    <w:rsid w:val="0057426F"/>
    <w:rsid w:val="00575B35"/>
    <w:rsid w:val="00575FE6"/>
    <w:rsid w:val="00576120"/>
    <w:rsid w:val="00576C80"/>
    <w:rsid w:val="00576E72"/>
    <w:rsid w:val="005808C9"/>
    <w:rsid w:val="00580D44"/>
    <w:rsid w:val="005810EE"/>
    <w:rsid w:val="00581675"/>
    <w:rsid w:val="0058241C"/>
    <w:rsid w:val="0058257A"/>
    <w:rsid w:val="005831A3"/>
    <w:rsid w:val="00583BAC"/>
    <w:rsid w:val="00584437"/>
    <w:rsid w:val="0058528D"/>
    <w:rsid w:val="005859C6"/>
    <w:rsid w:val="005860A3"/>
    <w:rsid w:val="00586AEA"/>
    <w:rsid w:val="00586D6B"/>
    <w:rsid w:val="00587536"/>
    <w:rsid w:val="005916E7"/>
    <w:rsid w:val="00591D95"/>
    <w:rsid w:val="00591E44"/>
    <w:rsid w:val="00592489"/>
    <w:rsid w:val="005927DF"/>
    <w:rsid w:val="00592B97"/>
    <w:rsid w:val="00592D6C"/>
    <w:rsid w:val="00592F5B"/>
    <w:rsid w:val="00593202"/>
    <w:rsid w:val="00593509"/>
    <w:rsid w:val="00593911"/>
    <w:rsid w:val="00593D6E"/>
    <w:rsid w:val="005A0C0E"/>
    <w:rsid w:val="005A205E"/>
    <w:rsid w:val="005A303C"/>
    <w:rsid w:val="005A4196"/>
    <w:rsid w:val="005A419F"/>
    <w:rsid w:val="005A5078"/>
    <w:rsid w:val="005A5159"/>
    <w:rsid w:val="005A589A"/>
    <w:rsid w:val="005A7E49"/>
    <w:rsid w:val="005B01B0"/>
    <w:rsid w:val="005B01FD"/>
    <w:rsid w:val="005B090B"/>
    <w:rsid w:val="005B0FA3"/>
    <w:rsid w:val="005B25BD"/>
    <w:rsid w:val="005B2FBD"/>
    <w:rsid w:val="005B34D3"/>
    <w:rsid w:val="005B393A"/>
    <w:rsid w:val="005B3C8C"/>
    <w:rsid w:val="005B5983"/>
    <w:rsid w:val="005B6CFA"/>
    <w:rsid w:val="005B6E7F"/>
    <w:rsid w:val="005B74C2"/>
    <w:rsid w:val="005B74D5"/>
    <w:rsid w:val="005B75FC"/>
    <w:rsid w:val="005B79E3"/>
    <w:rsid w:val="005C17EF"/>
    <w:rsid w:val="005C2171"/>
    <w:rsid w:val="005C22AD"/>
    <w:rsid w:val="005C290F"/>
    <w:rsid w:val="005C292F"/>
    <w:rsid w:val="005C33EA"/>
    <w:rsid w:val="005C3627"/>
    <w:rsid w:val="005C45B9"/>
    <w:rsid w:val="005C62E6"/>
    <w:rsid w:val="005C75ED"/>
    <w:rsid w:val="005C7976"/>
    <w:rsid w:val="005D01A9"/>
    <w:rsid w:val="005D1107"/>
    <w:rsid w:val="005D2246"/>
    <w:rsid w:val="005D2DD9"/>
    <w:rsid w:val="005D442B"/>
    <w:rsid w:val="005D496C"/>
    <w:rsid w:val="005D4DFB"/>
    <w:rsid w:val="005D5089"/>
    <w:rsid w:val="005D5F57"/>
    <w:rsid w:val="005D6CE7"/>
    <w:rsid w:val="005D7103"/>
    <w:rsid w:val="005D76D8"/>
    <w:rsid w:val="005D7B39"/>
    <w:rsid w:val="005E0DD4"/>
    <w:rsid w:val="005E12C6"/>
    <w:rsid w:val="005E13DD"/>
    <w:rsid w:val="005E1747"/>
    <w:rsid w:val="005E1C0C"/>
    <w:rsid w:val="005E2601"/>
    <w:rsid w:val="005E29B3"/>
    <w:rsid w:val="005E4413"/>
    <w:rsid w:val="005E4C44"/>
    <w:rsid w:val="005E5343"/>
    <w:rsid w:val="005E7B56"/>
    <w:rsid w:val="005F03EC"/>
    <w:rsid w:val="005F0C29"/>
    <w:rsid w:val="005F1825"/>
    <w:rsid w:val="005F2035"/>
    <w:rsid w:val="005F21C4"/>
    <w:rsid w:val="005F26B2"/>
    <w:rsid w:val="005F27FB"/>
    <w:rsid w:val="005F34AD"/>
    <w:rsid w:val="005F3E9C"/>
    <w:rsid w:val="005F4E77"/>
    <w:rsid w:val="005F552A"/>
    <w:rsid w:val="005F6BCA"/>
    <w:rsid w:val="0060047D"/>
    <w:rsid w:val="00600528"/>
    <w:rsid w:val="00601660"/>
    <w:rsid w:val="00601AA3"/>
    <w:rsid w:val="00601E85"/>
    <w:rsid w:val="0060236C"/>
    <w:rsid w:val="0060254D"/>
    <w:rsid w:val="00603372"/>
    <w:rsid w:val="00603417"/>
    <w:rsid w:val="00603F6E"/>
    <w:rsid w:val="0060552C"/>
    <w:rsid w:val="006063CF"/>
    <w:rsid w:val="006064FE"/>
    <w:rsid w:val="00606EB2"/>
    <w:rsid w:val="00607E8C"/>
    <w:rsid w:val="0061052C"/>
    <w:rsid w:val="0061062E"/>
    <w:rsid w:val="006106B4"/>
    <w:rsid w:val="00611455"/>
    <w:rsid w:val="0061178C"/>
    <w:rsid w:val="006123A9"/>
    <w:rsid w:val="00612A88"/>
    <w:rsid w:val="006132AC"/>
    <w:rsid w:val="00614B4F"/>
    <w:rsid w:val="00615374"/>
    <w:rsid w:val="00616F39"/>
    <w:rsid w:val="00616F7C"/>
    <w:rsid w:val="00617566"/>
    <w:rsid w:val="00617854"/>
    <w:rsid w:val="00617DC5"/>
    <w:rsid w:val="00617DDA"/>
    <w:rsid w:val="006218AE"/>
    <w:rsid w:val="00621A35"/>
    <w:rsid w:val="006224FB"/>
    <w:rsid w:val="00622726"/>
    <w:rsid w:val="00622E2B"/>
    <w:rsid w:val="00622FE1"/>
    <w:rsid w:val="00623454"/>
    <w:rsid w:val="006241B1"/>
    <w:rsid w:val="00624AF4"/>
    <w:rsid w:val="006258AA"/>
    <w:rsid w:val="00625915"/>
    <w:rsid w:val="006260DD"/>
    <w:rsid w:val="006266E8"/>
    <w:rsid w:val="00626E23"/>
    <w:rsid w:val="00627241"/>
    <w:rsid w:val="0063046A"/>
    <w:rsid w:val="00631855"/>
    <w:rsid w:val="00631D6C"/>
    <w:rsid w:val="00633581"/>
    <w:rsid w:val="006345C4"/>
    <w:rsid w:val="00634D8A"/>
    <w:rsid w:val="00635832"/>
    <w:rsid w:val="0063603E"/>
    <w:rsid w:val="00636D24"/>
    <w:rsid w:val="006372D6"/>
    <w:rsid w:val="0063755D"/>
    <w:rsid w:val="00637566"/>
    <w:rsid w:val="0063799D"/>
    <w:rsid w:val="00637CE3"/>
    <w:rsid w:val="00637E45"/>
    <w:rsid w:val="006409B5"/>
    <w:rsid w:val="00640AC4"/>
    <w:rsid w:val="00640F56"/>
    <w:rsid w:val="00642246"/>
    <w:rsid w:val="00642C32"/>
    <w:rsid w:val="006445D3"/>
    <w:rsid w:val="006448F5"/>
    <w:rsid w:val="0064590F"/>
    <w:rsid w:val="00645944"/>
    <w:rsid w:val="006461E8"/>
    <w:rsid w:val="00646250"/>
    <w:rsid w:val="00650CA1"/>
    <w:rsid w:val="00651231"/>
    <w:rsid w:val="006536DD"/>
    <w:rsid w:val="00653A6A"/>
    <w:rsid w:val="00653B49"/>
    <w:rsid w:val="00654851"/>
    <w:rsid w:val="00655315"/>
    <w:rsid w:val="006553BB"/>
    <w:rsid w:val="00655A1A"/>
    <w:rsid w:val="006562CB"/>
    <w:rsid w:val="006565FA"/>
    <w:rsid w:val="006577BC"/>
    <w:rsid w:val="00657846"/>
    <w:rsid w:val="00657C38"/>
    <w:rsid w:val="0066006C"/>
    <w:rsid w:val="00660102"/>
    <w:rsid w:val="00661356"/>
    <w:rsid w:val="00661764"/>
    <w:rsid w:val="00661EC6"/>
    <w:rsid w:val="00662638"/>
    <w:rsid w:val="00664D8C"/>
    <w:rsid w:val="00666398"/>
    <w:rsid w:val="0066648E"/>
    <w:rsid w:val="00666817"/>
    <w:rsid w:val="00666E58"/>
    <w:rsid w:val="00666E73"/>
    <w:rsid w:val="006706DA"/>
    <w:rsid w:val="00670C70"/>
    <w:rsid w:val="006720A2"/>
    <w:rsid w:val="0067239C"/>
    <w:rsid w:val="00672EDB"/>
    <w:rsid w:val="00673037"/>
    <w:rsid w:val="00673132"/>
    <w:rsid w:val="00673245"/>
    <w:rsid w:val="006746C4"/>
    <w:rsid w:val="00674DAB"/>
    <w:rsid w:val="00675B96"/>
    <w:rsid w:val="00675C39"/>
    <w:rsid w:val="006771BA"/>
    <w:rsid w:val="00677C7C"/>
    <w:rsid w:val="0068123D"/>
    <w:rsid w:val="0068215A"/>
    <w:rsid w:val="006825B1"/>
    <w:rsid w:val="00682BBF"/>
    <w:rsid w:val="006833F2"/>
    <w:rsid w:val="0068460D"/>
    <w:rsid w:val="00685F94"/>
    <w:rsid w:val="00686F96"/>
    <w:rsid w:val="006874F6"/>
    <w:rsid w:val="006876BB"/>
    <w:rsid w:val="00687F06"/>
    <w:rsid w:val="00690509"/>
    <w:rsid w:val="00691354"/>
    <w:rsid w:val="0069158F"/>
    <w:rsid w:val="0069240A"/>
    <w:rsid w:val="006926C7"/>
    <w:rsid w:val="006942B6"/>
    <w:rsid w:val="00695D4A"/>
    <w:rsid w:val="00696329"/>
    <w:rsid w:val="00697216"/>
    <w:rsid w:val="0069796D"/>
    <w:rsid w:val="006A0D32"/>
    <w:rsid w:val="006A1620"/>
    <w:rsid w:val="006A177B"/>
    <w:rsid w:val="006A1F15"/>
    <w:rsid w:val="006A38A4"/>
    <w:rsid w:val="006A59A0"/>
    <w:rsid w:val="006A5C5F"/>
    <w:rsid w:val="006A6255"/>
    <w:rsid w:val="006A6A8F"/>
    <w:rsid w:val="006A6EF2"/>
    <w:rsid w:val="006B18AE"/>
    <w:rsid w:val="006B2838"/>
    <w:rsid w:val="006B28B5"/>
    <w:rsid w:val="006B3AE8"/>
    <w:rsid w:val="006B3CEC"/>
    <w:rsid w:val="006B5302"/>
    <w:rsid w:val="006B5504"/>
    <w:rsid w:val="006B641E"/>
    <w:rsid w:val="006B6679"/>
    <w:rsid w:val="006B68CA"/>
    <w:rsid w:val="006B6F50"/>
    <w:rsid w:val="006B75B6"/>
    <w:rsid w:val="006B78BF"/>
    <w:rsid w:val="006B7F3E"/>
    <w:rsid w:val="006C0E3D"/>
    <w:rsid w:val="006C10CA"/>
    <w:rsid w:val="006C19DB"/>
    <w:rsid w:val="006C1FF3"/>
    <w:rsid w:val="006C245E"/>
    <w:rsid w:val="006C2BAC"/>
    <w:rsid w:val="006C3FB0"/>
    <w:rsid w:val="006C59AD"/>
    <w:rsid w:val="006C5A9E"/>
    <w:rsid w:val="006C5ADA"/>
    <w:rsid w:val="006C673F"/>
    <w:rsid w:val="006C6DE3"/>
    <w:rsid w:val="006C6F3A"/>
    <w:rsid w:val="006C744A"/>
    <w:rsid w:val="006D0260"/>
    <w:rsid w:val="006D0CC6"/>
    <w:rsid w:val="006D0F43"/>
    <w:rsid w:val="006D1024"/>
    <w:rsid w:val="006D12A3"/>
    <w:rsid w:val="006D1889"/>
    <w:rsid w:val="006D1BBC"/>
    <w:rsid w:val="006D3022"/>
    <w:rsid w:val="006D5893"/>
    <w:rsid w:val="006D7AA0"/>
    <w:rsid w:val="006D7E4C"/>
    <w:rsid w:val="006E1AD6"/>
    <w:rsid w:val="006E1DCD"/>
    <w:rsid w:val="006E2F33"/>
    <w:rsid w:val="006E368C"/>
    <w:rsid w:val="006E3849"/>
    <w:rsid w:val="006E38C2"/>
    <w:rsid w:val="006E3EEF"/>
    <w:rsid w:val="006E4A05"/>
    <w:rsid w:val="006E70E4"/>
    <w:rsid w:val="006E7FE8"/>
    <w:rsid w:val="006F167D"/>
    <w:rsid w:val="006F1E7E"/>
    <w:rsid w:val="006F2B02"/>
    <w:rsid w:val="006F32C4"/>
    <w:rsid w:val="006F48BB"/>
    <w:rsid w:val="006F516A"/>
    <w:rsid w:val="006F55E1"/>
    <w:rsid w:val="006F571E"/>
    <w:rsid w:val="006F6B53"/>
    <w:rsid w:val="006F7ECD"/>
    <w:rsid w:val="006F7ECE"/>
    <w:rsid w:val="00700023"/>
    <w:rsid w:val="00701061"/>
    <w:rsid w:val="00701BAB"/>
    <w:rsid w:val="007022F3"/>
    <w:rsid w:val="00702AC4"/>
    <w:rsid w:val="00703683"/>
    <w:rsid w:val="007038DE"/>
    <w:rsid w:val="00705812"/>
    <w:rsid w:val="007058C0"/>
    <w:rsid w:val="0070600F"/>
    <w:rsid w:val="007065DB"/>
    <w:rsid w:val="00706E6F"/>
    <w:rsid w:val="00707177"/>
    <w:rsid w:val="00711095"/>
    <w:rsid w:val="007115AE"/>
    <w:rsid w:val="0071296A"/>
    <w:rsid w:val="00714C64"/>
    <w:rsid w:val="0072161B"/>
    <w:rsid w:val="00721A1C"/>
    <w:rsid w:val="00722BB6"/>
    <w:rsid w:val="00722DDE"/>
    <w:rsid w:val="00723BA7"/>
    <w:rsid w:val="007244AC"/>
    <w:rsid w:val="007251FF"/>
    <w:rsid w:val="0072537E"/>
    <w:rsid w:val="007257F2"/>
    <w:rsid w:val="00725FB0"/>
    <w:rsid w:val="00726680"/>
    <w:rsid w:val="00726B9A"/>
    <w:rsid w:val="0072748E"/>
    <w:rsid w:val="00727795"/>
    <w:rsid w:val="007307B2"/>
    <w:rsid w:val="0073128A"/>
    <w:rsid w:val="00731D8E"/>
    <w:rsid w:val="00732187"/>
    <w:rsid w:val="00732A89"/>
    <w:rsid w:val="007331D1"/>
    <w:rsid w:val="00733330"/>
    <w:rsid w:val="00734277"/>
    <w:rsid w:val="00734C8E"/>
    <w:rsid w:val="00734F2A"/>
    <w:rsid w:val="00737149"/>
    <w:rsid w:val="00737E80"/>
    <w:rsid w:val="007411E1"/>
    <w:rsid w:val="00741949"/>
    <w:rsid w:val="007423A1"/>
    <w:rsid w:val="007428F9"/>
    <w:rsid w:val="0074300B"/>
    <w:rsid w:val="0074385B"/>
    <w:rsid w:val="00743B38"/>
    <w:rsid w:val="00743DFB"/>
    <w:rsid w:val="00744818"/>
    <w:rsid w:val="007448BE"/>
    <w:rsid w:val="00746AED"/>
    <w:rsid w:val="00747C82"/>
    <w:rsid w:val="00747CF0"/>
    <w:rsid w:val="0075118A"/>
    <w:rsid w:val="0075302F"/>
    <w:rsid w:val="007532EB"/>
    <w:rsid w:val="007533B7"/>
    <w:rsid w:val="00754FB0"/>
    <w:rsid w:val="0075584F"/>
    <w:rsid w:val="00755C25"/>
    <w:rsid w:val="00755E33"/>
    <w:rsid w:val="007564A1"/>
    <w:rsid w:val="00756FFB"/>
    <w:rsid w:val="0076016F"/>
    <w:rsid w:val="00761963"/>
    <w:rsid w:val="00761F22"/>
    <w:rsid w:val="007629C7"/>
    <w:rsid w:val="007635F1"/>
    <w:rsid w:val="00763DE0"/>
    <w:rsid w:val="00764D73"/>
    <w:rsid w:val="00765312"/>
    <w:rsid w:val="007670A9"/>
    <w:rsid w:val="00770104"/>
    <w:rsid w:val="00772464"/>
    <w:rsid w:val="00772773"/>
    <w:rsid w:val="00773EF2"/>
    <w:rsid w:val="00773FE6"/>
    <w:rsid w:val="00774164"/>
    <w:rsid w:val="00776F3D"/>
    <w:rsid w:val="00777EF3"/>
    <w:rsid w:val="00780899"/>
    <w:rsid w:val="00783D86"/>
    <w:rsid w:val="0078459B"/>
    <w:rsid w:val="00785DCB"/>
    <w:rsid w:val="00786D83"/>
    <w:rsid w:val="0078736A"/>
    <w:rsid w:val="00787EF3"/>
    <w:rsid w:val="007900B4"/>
    <w:rsid w:val="00790D5F"/>
    <w:rsid w:val="0079119B"/>
    <w:rsid w:val="0079145F"/>
    <w:rsid w:val="00791857"/>
    <w:rsid w:val="007920C9"/>
    <w:rsid w:val="00792202"/>
    <w:rsid w:val="00792203"/>
    <w:rsid w:val="0079264A"/>
    <w:rsid w:val="0079409E"/>
    <w:rsid w:val="007949AF"/>
    <w:rsid w:val="007966CA"/>
    <w:rsid w:val="007971A9"/>
    <w:rsid w:val="007974F7"/>
    <w:rsid w:val="00797C0F"/>
    <w:rsid w:val="007A08D8"/>
    <w:rsid w:val="007A14B8"/>
    <w:rsid w:val="007A1590"/>
    <w:rsid w:val="007A1A42"/>
    <w:rsid w:val="007A2802"/>
    <w:rsid w:val="007A3C67"/>
    <w:rsid w:val="007A493F"/>
    <w:rsid w:val="007A7580"/>
    <w:rsid w:val="007A7752"/>
    <w:rsid w:val="007A7C91"/>
    <w:rsid w:val="007B0F44"/>
    <w:rsid w:val="007B11AE"/>
    <w:rsid w:val="007B144D"/>
    <w:rsid w:val="007B1A1A"/>
    <w:rsid w:val="007B1EE4"/>
    <w:rsid w:val="007B2081"/>
    <w:rsid w:val="007B2240"/>
    <w:rsid w:val="007B26F4"/>
    <w:rsid w:val="007B2C0B"/>
    <w:rsid w:val="007B3125"/>
    <w:rsid w:val="007B38AE"/>
    <w:rsid w:val="007B4061"/>
    <w:rsid w:val="007B4E5E"/>
    <w:rsid w:val="007B4F48"/>
    <w:rsid w:val="007B567E"/>
    <w:rsid w:val="007B71EC"/>
    <w:rsid w:val="007B73FD"/>
    <w:rsid w:val="007B7569"/>
    <w:rsid w:val="007B7F15"/>
    <w:rsid w:val="007C116A"/>
    <w:rsid w:val="007C2898"/>
    <w:rsid w:val="007C374C"/>
    <w:rsid w:val="007C3E65"/>
    <w:rsid w:val="007C41C9"/>
    <w:rsid w:val="007C42C5"/>
    <w:rsid w:val="007C483C"/>
    <w:rsid w:val="007C48DE"/>
    <w:rsid w:val="007C6844"/>
    <w:rsid w:val="007C6B08"/>
    <w:rsid w:val="007C722D"/>
    <w:rsid w:val="007C7812"/>
    <w:rsid w:val="007C787E"/>
    <w:rsid w:val="007D04ED"/>
    <w:rsid w:val="007D0E9D"/>
    <w:rsid w:val="007D0FBD"/>
    <w:rsid w:val="007D143D"/>
    <w:rsid w:val="007D163E"/>
    <w:rsid w:val="007D1CFC"/>
    <w:rsid w:val="007D1D48"/>
    <w:rsid w:val="007D2D24"/>
    <w:rsid w:val="007D3759"/>
    <w:rsid w:val="007D3804"/>
    <w:rsid w:val="007D40B3"/>
    <w:rsid w:val="007D5269"/>
    <w:rsid w:val="007D528B"/>
    <w:rsid w:val="007D53E8"/>
    <w:rsid w:val="007D5520"/>
    <w:rsid w:val="007D6072"/>
    <w:rsid w:val="007D7061"/>
    <w:rsid w:val="007E0E89"/>
    <w:rsid w:val="007E117A"/>
    <w:rsid w:val="007E16B5"/>
    <w:rsid w:val="007E1985"/>
    <w:rsid w:val="007E1A7B"/>
    <w:rsid w:val="007E2324"/>
    <w:rsid w:val="007E41C9"/>
    <w:rsid w:val="007E43C8"/>
    <w:rsid w:val="007E4C6D"/>
    <w:rsid w:val="007E5C3D"/>
    <w:rsid w:val="007E6240"/>
    <w:rsid w:val="007E66E2"/>
    <w:rsid w:val="007E7708"/>
    <w:rsid w:val="007E7F14"/>
    <w:rsid w:val="007F05F3"/>
    <w:rsid w:val="007F0AF6"/>
    <w:rsid w:val="007F1430"/>
    <w:rsid w:val="007F1B03"/>
    <w:rsid w:val="007F214A"/>
    <w:rsid w:val="007F2DD3"/>
    <w:rsid w:val="007F30E7"/>
    <w:rsid w:val="007F320F"/>
    <w:rsid w:val="007F363B"/>
    <w:rsid w:val="007F3684"/>
    <w:rsid w:val="007F4164"/>
    <w:rsid w:val="007F41C2"/>
    <w:rsid w:val="007F46B3"/>
    <w:rsid w:val="007F4B82"/>
    <w:rsid w:val="007F544E"/>
    <w:rsid w:val="007F5519"/>
    <w:rsid w:val="007F76A4"/>
    <w:rsid w:val="00800BBF"/>
    <w:rsid w:val="00801E1A"/>
    <w:rsid w:val="0080223F"/>
    <w:rsid w:val="00803329"/>
    <w:rsid w:val="00803F44"/>
    <w:rsid w:val="00804208"/>
    <w:rsid w:val="008061FF"/>
    <w:rsid w:val="0080791D"/>
    <w:rsid w:val="00807CD6"/>
    <w:rsid w:val="008104E1"/>
    <w:rsid w:val="00810EAC"/>
    <w:rsid w:val="00810FD3"/>
    <w:rsid w:val="00811A42"/>
    <w:rsid w:val="00812712"/>
    <w:rsid w:val="008127C7"/>
    <w:rsid w:val="00813562"/>
    <w:rsid w:val="008135DE"/>
    <w:rsid w:val="008135EB"/>
    <w:rsid w:val="00813906"/>
    <w:rsid w:val="00814062"/>
    <w:rsid w:val="0081471C"/>
    <w:rsid w:val="00816256"/>
    <w:rsid w:val="0081675A"/>
    <w:rsid w:val="00816CCB"/>
    <w:rsid w:val="008170F3"/>
    <w:rsid w:val="00820D50"/>
    <w:rsid w:val="00820F65"/>
    <w:rsid w:val="00822C5D"/>
    <w:rsid w:val="00824027"/>
    <w:rsid w:val="00824D49"/>
    <w:rsid w:val="00826E29"/>
    <w:rsid w:val="00827E86"/>
    <w:rsid w:val="00827F43"/>
    <w:rsid w:val="00830825"/>
    <w:rsid w:val="0083083E"/>
    <w:rsid w:val="008319C4"/>
    <w:rsid w:val="008325C0"/>
    <w:rsid w:val="00833F96"/>
    <w:rsid w:val="008349E9"/>
    <w:rsid w:val="008358D3"/>
    <w:rsid w:val="00835F6A"/>
    <w:rsid w:val="00836201"/>
    <w:rsid w:val="008376FC"/>
    <w:rsid w:val="00840D73"/>
    <w:rsid w:val="00841B7D"/>
    <w:rsid w:val="00842546"/>
    <w:rsid w:val="0084360E"/>
    <w:rsid w:val="00843866"/>
    <w:rsid w:val="008442D5"/>
    <w:rsid w:val="008446CA"/>
    <w:rsid w:val="00844A4A"/>
    <w:rsid w:val="00844CA1"/>
    <w:rsid w:val="00845697"/>
    <w:rsid w:val="00846194"/>
    <w:rsid w:val="0084686E"/>
    <w:rsid w:val="00846AA8"/>
    <w:rsid w:val="00846DDB"/>
    <w:rsid w:val="00851B4F"/>
    <w:rsid w:val="00851C04"/>
    <w:rsid w:val="00851E89"/>
    <w:rsid w:val="008530EE"/>
    <w:rsid w:val="00853CFD"/>
    <w:rsid w:val="00854416"/>
    <w:rsid w:val="00854AA6"/>
    <w:rsid w:val="00854CA2"/>
    <w:rsid w:val="008551B5"/>
    <w:rsid w:val="008559ED"/>
    <w:rsid w:val="00856357"/>
    <w:rsid w:val="00856CC1"/>
    <w:rsid w:val="00856D12"/>
    <w:rsid w:val="00857640"/>
    <w:rsid w:val="00857A51"/>
    <w:rsid w:val="00857EC5"/>
    <w:rsid w:val="008600E6"/>
    <w:rsid w:val="0086136A"/>
    <w:rsid w:val="00861791"/>
    <w:rsid w:val="00861894"/>
    <w:rsid w:val="00861A91"/>
    <w:rsid w:val="0086256C"/>
    <w:rsid w:val="008638F6"/>
    <w:rsid w:val="00863F82"/>
    <w:rsid w:val="008640C5"/>
    <w:rsid w:val="0086463F"/>
    <w:rsid w:val="0086732E"/>
    <w:rsid w:val="00867497"/>
    <w:rsid w:val="00867AA6"/>
    <w:rsid w:val="00867CB1"/>
    <w:rsid w:val="00870267"/>
    <w:rsid w:val="00870308"/>
    <w:rsid w:val="00870596"/>
    <w:rsid w:val="00870C3B"/>
    <w:rsid w:val="00871518"/>
    <w:rsid w:val="0087183C"/>
    <w:rsid w:val="00871CC5"/>
    <w:rsid w:val="00872D84"/>
    <w:rsid w:val="0087377E"/>
    <w:rsid w:val="00873DA8"/>
    <w:rsid w:val="008742C1"/>
    <w:rsid w:val="0087481E"/>
    <w:rsid w:val="00874BE0"/>
    <w:rsid w:val="00877276"/>
    <w:rsid w:val="00877621"/>
    <w:rsid w:val="008776F4"/>
    <w:rsid w:val="0087770C"/>
    <w:rsid w:val="008779A7"/>
    <w:rsid w:val="00877AE6"/>
    <w:rsid w:val="00877ED5"/>
    <w:rsid w:val="00882232"/>
    <w:rsid w:val="008826D5"/>
    <w:rsid w:val="00882982"/>
    <w:rsid w:val="00882B17"/>
    <w:rsid w:val="00882FE2"/>
    <w:rsid w:val="00883227"/>
    <w:rsid w:val="00883C21"/>
    <w:rsid w:val="0088478D"/>
    <w:rsid w:val="00884A98"/>
    <w:rsid w:val="008854C6"/>
    <w:rsid w:val="00890C60"/>
    <w:rsid w:val="00890FE1"/>
    <w:rsid w:val="008912C0"/>
    <w:rsid w:val="0089257F"/>
    <w:rsid w:val="008933DE"/>
    <w:rsid w:val="00893730"/>
    <w:rsid w:val="00893B45"/>
    <w:rsid w:val="00894A7F"/>
    <w:rsid w:val="00894D68"/>
    <w:rsid w:val="008953B4"/>
    <w:rsid w:val="0089578B"/>
    <w:rsid w:val="008957A7"/>
    <w:rsid w:val="00895C66"/>
    <w:rsid w:val="00896173"/>
    <w:rsid w:val="00897BC9"/>
    <w:rsid w:val="00897F6E"/>
    <w:rsid w:val="008A01EE"/>
    <w:rsid w:val="008A03E8"/>
    <w:rsid w:val="008A12BD"/>
    <w:rsid w:val="008A134A"/>
    <w:rsid w:val="008A1DA1"/>
    <w:rsid w:val="008A29AC"/>
    <w:rsid w:val="008A2A7D"/>
    <w:rsid w:val="008A2D61"/>
    <w:rsid w:val="008A2E41"/>
    <w:rsid w:val="008A3519"/>
    <w:rsid w:val="008A36FB"/>
    <w:rsid w:val="008A3EA4"/>
    <w:rsid w:val="008A3FCB"/>
    <w:rsid w:val="008A432D"/>
    <w:rsid w:val="008A4AD0"/>
    <w:rsid w:val="008A4BAB"/>
    <w:rsid w:val="008A4E7A"/>
    <w:rsid w:val="008A5040"/>
    <w:rsid w:val="008A577C"/>
    <w:rsid w:val="008A5BCD"/>
    <w:rsid w:val="008A6278"/>
    <w:rsid w:val="008A6362"/>
    <w:rsid w:val="008A69D6"/>
    <w:rsid w:val="008A6B65"/>
    <w:rsid w:val="008A6FDD"/>
    <w:rsid w:val="008B12E8"/>
    <w:rsid w:val="008B1A54"/>
    <w:rsid w:val="008B20B6"/>
    <w:rsid w:val="008B2122"/>
    <w:rsid w:val="008B21FC"/>
    <w:rsid w:val="008B3E08"/>
    <w:rsid w:val="008B4765"/>
    <w:rsid w:val="008B481E"/>
    <w:rsid w:val="008B4B83"/>
    <w:rsid w:val="008B52D1"/>
    <w:rsid w:val="008B5A17"/>
    <w:rsid w:val="008B60D9"/>
    <w:rsid w:val="008B6220"/>
    <w:rsid w:val="008B69CD"/>
    <w:rsid w:val="008B72AF"/>
    <w:rsid w:val="008B740B"/>
    <w:rsid w:val="008B75C3"/>
    <w:rsid w:val="008B7AC6"/>
    <w:rsid w:val="008B7EB8"/>
    <w:rsid w:val="008C0369"/>
    <w:rsid w:val="008C0F1C"/>
    <w:rsid w:val="008C15ED"/>
    <w:rsid w:val="008C2F17"/>
    <w:rsid w:val="008C375F"/>
    <w:rsid w:val="008C3979"/>
    <w:rsid w:val="008C3B9B"/>
    <w:rsid w:val="008C47AC"/>
    <w:rsid w:val="008C58B9"/>
    <w:rsid w:val="008C5D06"/>
    <w:rsid w:val="008C6ADE"/>
    <w:rsid w:val="008D152E"/>
    <w:rsid w:val="008D172D"/>
    <w:rsid w:val="008D239A"/>
    <w:rsid w:val="008D3690"/>
    <w:rsid w:val="008D3780"/>
    <w:rsid w:val="008D5D53"/>
    <w:rsid w:val="008D61CE"/>
    <w:rsid w:val="008D6834"/>
    <w:rsid w:val="008D6E5F"/>
    <w:rsid w:val="008D7315"/>
    <w:rsid w:val="008D7A60"/>
    <w:rsid w:val="008E1B04"/>
    <w:rsid w:val="008E27DE"/>
    <w:rsid w:val="008E3117"/>
    <w:rsid w:val="008E493B"/>
    <w:rsid w:val="008E6207"/>
    <w:rsid w:val="008E68E2"/>
    <w:rsid w:val="008E6E17"/>
    <w:rsid w:val="008E75C7"/>
    <w:rsid w:val="008E7857"/>
    <w:rsid w:val="008F00BE"/>
    <w:rsid w:val="008F0341"/>
    <w:rsid w:val="008F076B"/>
    <w:rsid w:val="008F1B73"/>
    <w:rsid w:val="008F411B"/>
    <w:rsid w:val="008F48D4"/>
    <w:rsid w:val="008F539C"/>
    <w:rsid w:val="008F5575"/>
    <w:rsid w:val="008F5DAE"/>
    <w:rsid w:val="008F62AF"/>
    <w:rsid w:val="008F62BA"/>
    <w:rsid w:val="008F6909"/>
    <w:rsid w:val="008F7446"/>
    <w:rsid w:val="008F7A8C"/>
    <w:rsid w:val="009003D0"/>
    <w:rsid w:val="00900506"/>
    <w:rsid w:val="00900787"/>
    <w:rsid w:val="009011EA"/>
    <w:rsid w:val="009016DA"/>
    <w:rsid w:val="009022FC"/>
    <w:rsid w:val="00902812"/>
    <w:rsid w:val="0090479E"/>
    <w:rsid w:val="0090560A"/>
    <w:rsid w:val="00905B03"/>
    <w:rsid w:val="00906270"/>
    <w:rsid w:val="00906C63"/>
    <w:rsid w:val="009121AE"/>
    <w:rsid w:val="009122B0"/>
    <w:rsid w:val="00912F15"/>
    <w:rsid w:val="00913295"/>
    <w:rsid w:val="00913CD3"/>
    <w:rsid w:val="00914867"/>
    <w:rsid w:val="009159A9"/>
    <w:rsid w:val="00915D3F"/>
    <w:rsid w:val="00915D99"/>
    <w:rsid w:val="00915E1D"/>
    <w:rsid w:val="0091667E"/>
    <w:rsid w:val="00916B97"/>
    <w:rsid w:val="00920639"/>
    <w:rsid w:val="00920BF9"/>
    <w:rsid w:val="00920EBF"/>
    <w:rsid w:val="00921F57"/>
    <w:rsid w:val="009225D1"/>
    <w:rsid w:val="0092418E"/>
    <w:rsid w:val="00924614"/>
    <w:rsid w:val="00927A57"/>
    <w:rsid w:val="00927C24"/>
    <w:rsid w:val="00927C95"/>
    <w:rsid w:val="00927E26"/>
    <w:rsid w:val="009307D6"/>
    <w:rsid w:val="009340B8"/>
    <w:rsid w:val="009340C8"/>
    <w:rsid w:val="00934FE2"/>
    <w:rsid w:val="0093587E"/>
    <w:rsid w:val="009358FA"/>
    <w:rsid w:val="00937C71"/>
    <w:rsid w:val="00937EB9"/>
    <w:rsid w:val="009403C3"/>
    <w:rsid w:val="0094055D"/>
    <w:rsid w:val="0094089D"/>
    <w:rsid w:val="00940EE3"/>
    <w:rsid w:val="009416AA"/>
    <w:rsid w:val="00942914"/>
    <w:rsid w:val="009444F5"/>
    <w:rsid w:val="00945927"/>
    <w:rsid w:val="00945F61"/>
    <w:rsid w:val="009476BE"/>
    <w:rsid w:val="00947FEE"/>
    <w:rsid w:val="00950090"/>
    <w:rsid w:val="00950154"/>
    <w:rsid w:val="00950E31"/>
    <w:rsid w:val="009522C0"/>
    <w:rsid w:val="00952D65"/>
    <w:rsid w:val="0095315D"/>
    <w:rsid w:val="009558EE"/>
    <w:rsid w:val="00956AE3"/>
    <w:rsid w:val="00957597"/>
    <w:rsid w:val="00961207"/>
    <w:rsid w:val="009618E9"/>
    <w:rsid w:val="00961F8F"/>
    <w:rsid w:val="009628A5"/>
    <w:rsid w:val="00962CD9"/>
    <w:rsid w:val="00963D15"/>
    <w:rsid w:val="00964B54"/>
    <w:rsid w:val="00965348"/>
    <w:rsid w:val="00965AE7"/>
    <w:rsid w:val="00965E67"/>
    <w:rsid w:val="00965EA7"/>
    <w:rsid w:val="009669C7"/>
    <w:rsid w:val="009669E6"/>
    <w:rsid w:val="00967615"/>
    <w:rsid w:val="0097020F"/>
    <w:rsid w:val="009704C9"/>
    <w:rsid w:val="00971422"/>
    <w:rsid w:val="00972139"/>
    <w:rsid w:val="00972A5C"/>
    <w:rsid w:val="00972B4B"/>
    <w:rsid w:val="00974B99"/>
    <w:rsid w:val="0097598E"/>
    <w:rsid w:val="00975D06"/>
    <w:rsid w:val="00976323"/>
    <w:rsid w:val="009763FC"/>
    <w:rsid w:val="009767FB"/>
    <w:rsid w:val="0097691D"/>
    <w:rsid w:val="00976F98"/>
    <w:rsid w:val="0098170F"/>
    <w:rsid w:val="009819FC"/>
    <w:rsid w:val="00982A80"/>
    <w:rsid w:val="00982B99"/>
    <w:rsid w:val="009835F6"/>
    <w:rsid w:val="009836F8"/>
    <w:rsid w:val="00983A78"/>
    <w:rsid w:val="0098435D"/>
    <w:rsid w:val="00984602"/>
    <w:rsid w:val="00984800"/>
    <w:rsid w:val="00984A0C"/>
    <w:rsid w:val="0098718F"/>
    <w:rsid w:val="00990F9C"/>
    <w:rsid w:val="00991588"/>
    <w:rsid w:val="0099505D"/>
    <w:rsid w:val="00995A75"/>
    <w:rsid w:val="00995E85"/>
    <w:rsid w:val="00995F35"/>
    <w:rsid w:val="009961D5"/>
    <w:rsid w:val="00996700"/>
    <w:rsid w:val="009978B9"/>
    <w:rsid w:val="00997F2D"/>
    <w:rsid w:val="009A0049"/>
    <w:rsid w:val="009A0547"/>
    <w:rsid w:val="009A1894"/>
    <w:rsid w:val="009A1BE1"/>
    <w:rsid w:val="009A3EB3"/>
    <w:rsid w:val="009A424A"/>
    <w:rsid w:val="009A519C"/>
    <w:rsid w:val="009A51C5"/>
    <w:rsid w:val="009A544A"/>
    <w:rsid w:val="009A6059"/>
    <w:rsid w:val="009A7F77"/>
    <w:rsid w:val="009B0371"/>
    <w:rsid w:val="009B165C"/>
    <w:rsid w:val="009B187B"/>
    <w:rsid w:val="009B2A7F"/>
    <w:rsid w:val="009B5D79"/>
    <w:rsid w:val="009B6FF8"/>
    <w:rsid w:val="009C0693"/>
    <w:rsid w:val="009C1078"/>
    <w:rsid w:val="009C11BB"/>
    <w:rsid w:val="009C4E10"/>
    <w:rsid w:val="009C524A"/>
    <w:rsid w:val="009C530D"/>
    <w:rsid w:val="009C589E"/>
    <w:rsid w:val="009C5924"/>
    <w:rsid w:val="009C70CB"/>
    <w:rsid w:val="009C77AD"/>
    <w:rsid w:val="009D03B9"/>
    <w:rsid w:val="009D0AF3"/>
    <w:rsid w:val="009D0CD5"/>
    <w:rsid w:val="009D181D"/>
    <w:rsid w:val="009D1C8E"/>
    <w:rsid w:val="009D2074"/>
    <w:rsid w:val="009D3218"/>
    <w:rsid w:val="009D33C5"/>
    <w:rsid w:val="009D400D"/>
    <w:rsid w:val="009D466A"/>
    <w:rsid w:val="009D4E7B"/>
    <w:rsid w:val="009D4F67"/>
    <w:rsid w:val="009D51EC"/>
    <w:rsid w:val="009D6194"/>
    <w:rsid w:val="009E040A"/>
    <w:rsid w:val="009E14BB"/>
    <w:rsid w:val="009E4037"/>
    <w:rsid w:val="009E445F"/>
    <w:rsid w:val="009E467D"/>
    <w:rsid w:val="009E4E44"/>
    <w:rsid w:val="009E4F26"/>
    <w:rsid w:val="009E5582"/>
    <w:rsid w:val="009E593B"/>
    <w:rsid w:val="009E5C68"/>
    <w:rsid w:val="009E67DA"/>
    <w:rsid w:val="009E6DA2"/>
    <w:rsid w:val="009E70FE"/>
    <w:rsid w:val="009E720B"/>
    <w:rsid w:val="009F058B"/>
    <w:rsid w:val="009F0DFD"/>
    <w:rsid w:val="009F115F"/>
    <w:rsid w:val="009F1266"/>
    <w:rsid w:val="009F1DD9"/>
    <w:rsid w:val="009F52FB"/>
    <w:rsid w:val="009F5324"/>
    <w:rsid w:val="009F533C"/>
    <w:rsid w:val="009F57ED"/>
    <w:rsid w:val="009F5B50"/>
    <w:rsid w:val="009F5C95"/>
    <w:rsid w:val="009F5D40"/>
    <w:rsid w:val="009F7741"/>
    <w:rsid w:val="00A004B9"/>
    <w:rsid w:val="00A009F8"/>
    <w:rsid w:val="00A00C22"/>
    <w:rsid w:val="00A01546"/>
    <w:rsid w:val="00A017CC"/>
    <w:rsid w:val="00A02E12"/>
    <w:rsid w:val="00A054F2"/>
    <w:rsid w:val="00A07126"/>
    <w:rsid w:val="00A071A0"/>
    <w:rsid w:val="00A072FC"/>
    <w:rsid w:val="00A07DBE"/>
    <w:rsid w:val="00A10731"/>
    <w:rsid w:val="00A10DB5"/>
    <w:rsid w:val="00A1151F"/>
    <w:rsid w:val="00A14A14"/>
    <w:rsid w:val="00A15289"/>
    <w:rsid w:val="00A154F8"/>
    <w:rsid w:val="00A1698F"/>
    <w:rsid w:val="00A169D2"/>
    <w:rsid w:val="00A178A0"/>
    <w:rsid w:val="00A208FF"/>
    <w:rsid w:val="00A21666"/>
    <w:rsid w:val="00A22095"/>
    <w:rsid w:val="00A22662"/>
    <w:rsid w:val="00A23303"/>
    <w:rsid w:val="00A23E16"/>
    <w:rsid w:val="00A243A4"/>
    <w:rsid w:val="00A26145"/>
    <w:rsid w:val="00A26403"/>
    <w:rsid w:val="00A2734D"/>
    <w:rsid w:val="00A27758"/>
    <w:rsid w:val="00A30E83"/>
    <w:rsid w:val="00A31ABE"/>
    <w:rsid w:val="00A3292F"/>
    <w:rsid w:val="00A33CC3"/>
    <w:rsid w:val="00A3475E"/>
    <w:rsid w:val="00A35061"/>
    <w:rsid w:val="00A3540B"/>
    <w:rsid w:val="00A36978"/>
    <w:rsid w:val="00A370F6"/>
    <w:rsid w:val="00A37429"/>
    <w:rsid w:val="00A3773D"/>
    <w:rsid w:val="00A37A64"/>
    <w:rsid w:val="00A37D60"/>
    <w:rsid w:val="00A4003E"/>
    <w:rsid w:val="00A41475"/>
    <w:rsid w:val="00A4627F"/>
    <w:rsid w:val="00A464DA"/>
    <w:rsid w:val="00A50D47"/>
    <w:rsid w:val="00A510F6"/>
    <w:rsid w:val="00A5125D"/>
    <w:rsid w:val="00A51E8C"/>
    <w:rsid w:val="00A53002"/>
    <w:rsid w:val="00A53D62"/>
    <w:rsid w:val="00A5435A"/>
    <w:rsid w:val="00A54BBF"/>
    <w:rsid w:val="00A54C9F"/>
    <w:rsid w:val="00A5565E"/>
    <w:rsid w:val="00A5635D"/>
    <w:rsid w:val="00A57C80"/>
    <w:rsid w:val="00A6044F"/>
    <w:rsid w:val="00A6204B"/>
    <w:rsid w:val="00A621AB"/>
    <w:rsid w:val="00A62539"/>
    <w:rsid w:val="00A62B83"/>
    <w:rsid w:val="00A62BDC"/>
    <w:rsid w:val="00A639E9"/>
    <w:rsid w:val="00A64307"/>
    <w:rsid w:val="00A64BA4"/>
    <w:rsid w:val="00A657B1"/>
    <w:rsid w:val="00A66F95"/>
    <w:rsid w:val="00A72590"/>
    <w:rsid w:val="00A72890"/>
    <w:rsid w:val="00A72B9A"/>
    <w:rsid w:val="00A730DB"/>
    <w:rsid w:val="00A73BB7"/>
    <w:rsid w:val="00A73C92"/>
    <w:rsid w:val="00A746A9"/>
    <w:rsid w:val="00A74AB0"/>
    <w:rsid w:val="00A75446"/>
    <w:rsid w:val="00A7547B"/>
    <w:rsid w:val="00A75D25"/>
    <w:rsid w:val="00A75FFC"/>
    <w:rsid w:val="00A80E09"/>
    <w:rsid w:val="00A80F0D"/>
    <w:rsid w:val="00A8259A"/>
    <w:rsid w:val="00A82B6C"/>
    <w:rsid w:val="00A830AF"/>
    <w:rsid w:val="00A8580B"/>
    <w:rsid w:val="00A86B5E"/>
    <w:rsid w:val="00A917CF"/>
    <w:rsid w:val="00A91845"/>
    <w:rsid w:val="00A91C47"/>
    <w:rsid w:val="00A92A0A"/>
    <w:rsid w:val="00A93398"/>
    <w:rsid w:val="00A9379E"/>
    <w:rsid w:val="00A96828"/>
    <w:rsid w:val="00A97D30"/>
    <w:rsid w:val="00AA032A"/>
    <w:rsid w:val="00AA0D53"/>
    <w:rsid w:val="00AA30FC"/>
    <w:rsid w:val="00AA3B4D"/>
    <w:rsid w:val="00AA3FC2"/>
    <w:rsid w:val="00AA43D8"/>
    <w:rsid w:val="00AA64F3"/>
    <w:rsid w:val="00AA7BE1"/>
    <w:rsid w:val="00AA7CE3"/>
    <w:rsid w:val="00AB050E"/>
    <w:rsid w:val="00AB0695"/>
    <w:rsid w:val="00AB3CEC"/>
    <w:rsid w:val="00AB3EFE"/>
    <w:rsid w:val="00AB4EE3"/>
    <w:rsid w:val="00AB5B63"/>
    <w:rsid w:val="00AB78CD"/>
    <w:rsid w:val="00AB791F"/>
    <w:rsid w:val="00AC057D"/>
    <w:rsid w:val="00AC30B8"/>
    <w:rsid w:val="00AC37AE"/>
    <w:rsid w:val="00AC4376"/>
    <w:rsid w:val="00AC4453"/>
    <w:rsid w:val="00AC46D5"/>
    <w:rsid w:val="00AC5761"/>
    <w:rsid w:val="00AC6D7F"/>
    <w:rsid w:val="00AC740E"/>
    <w:rsid w:val="00AD0159"/>
    <w:rsid w:val="00AD059E"/>
    <w:rsid w:val="00AD0B21"/>
    <w:rsid w:val="00AD0BD4"/>
    <w:rsid w:val="00AD1B05"/>
    <w:rsid w:val="00AD2708"/>
    <w:rsid w:val="00AD2D9C"/>
    <w:rsid w:val="00AD32A8"/>
    <w:rsid w:val="00AD42F6"/>
    <w:rsid w:val="00AD43D3"/>
    <w:rsid w:val="00AD489F"/>
    <w:rsid w:val="00AD5121"/>
    <w:rsid w:val="00AD6216"/>
    <w:rsid w:val="00AD6EA7"/>
    <w:rsid w:val="00AD7ADA"/>
    <w:rsid w:val="00AE06A4"/>
    <w:rsid w:val="00AE194D"/>
    <w:rsid w:val="00AE1EBE"/>
    <w:rsid w:val="00AE26E4"/>
    <w:rsid w:val="00AE3699"/>
    <w:rsid w:val="00AE3C0A"/>
    <w:rsid w:val="00AE43AD"/>
    <w:rsid w:val="00AE43E9"/>
    <w:rsid w:val="00AE46F6"/>
    <w:rsid w:val="00AE5F45"/>
    <w:rsid w:val="00AE64BD"/>
    <w:rsid w:val="00AE7413"/>
    <w:rsid w:val="00AE7BDF"/>
    <w:rsid w:val="00AE7C70"/>
    <w:rsid w:val="00AE7CDD"/>
    <w:rsid w:val="00AE7D48"/>
    <w:rsid w:val="00AE7DA8"/>
    <w:rsid w:val="00AF1761"/>
    <w:rsid w:val="00AF1797"/>
    <w:rsid w:val="00AF187B"/>
    <w:rsid w:val="00AF2622"/>
    <w:rsid w:val="00AF305B"/>
    <w:rsid w:val="00AF35DF"/>
    <w:rsid w:val="00AF3E9B"/>
    <w:rsid w:val="00AF49F9"/>
    <w:rsid w:val="00AF5560"/>
    <w:rsid w:val="00AF5B78"/>
    <w:rsid w:val="00AF602E"/>
    <w:rsid w:val="00AF62ED"/>
    <w:rsid w:val="00AF64D7"/>
    <w:rsid w:val="00AF7113"/>
    <w:rsid w:val="00B00323"/>
    <w:rsid w:val="00B00BBB"/>
    <w:rsid w:val="00B01002"/>
    <w:rsid w:val="00B01331"/>
    <w:rsid w:val="00B02347"/>
    <w:rsid w:val="00B026BE"/>
    <w:rsid w:val="00B02C67"/>
    <w:rsid w:val="00B04A0A"/>
    <w:rsid w:val="00B065ED"/>
    <w:rsid w:val="00B070F3"/>
    <w:rsid w:val="00B07416"/>
    <w:rsid w:val="00B07CAB"/>
    <w:rsid w:val="00B07F43"/>
    <w:rsid w:val="00B10BC0"/>
    <w:rsid w:val="00B116FD"/>
    <w:rsid w:val="00B12780"/>
    <w:rsid w:val="00B1321D"/>
    <w:rsid w:val="00B14E50"/>
    <w:rsid w:val="00B1539C"/>
    <w:rsid w:val="00B17D35"/>
    <w:rsid w:val="00B20539"/>
    <w:rsid w:val="00B209FC"/>
    <w:rsid w:val="00B21462"/>
    <w:rsid w:val="00B238E8"/>
    <w:rsid w:val="00B239FB"/>
    <w:rsid w:val="00B240C2"/>
    <w:rsid w:val="00B2499C"/>
    <w:rsid w:val="00B2573E"/>
    <w:rsid w:val="00B26AEF"/>
    <w:rsid w:val="00B2742B"/>
    <w:rsid w:val="00B2761F"/>
    <w:rsid w:val="00B30918"/>
    <w:rsid w:val="00B30F66"/>
    <w:rsid w:val="00B31FED"/>
    <w:rsid w:val="00B33F1B"/>
    <w:rsid w:val="00B35026"/>
    <w:rsid w:val="00B3517B"/>
    <w:rsid w:val="00B372B8"/>
    <w:rsid w:val="00B37CCE"/>
    <w:rsid w:val="00B4003F"/>
    <w:rsid w:val="00B40275"/>
    <w:rsid w:val="00B41D78"/>
    <w:rsid w:val="00B42B9B"/>
    <w:rsid w:val="00B42F6E"/>
    <w:rsid w:val="00B4406B"/>
    <w:rsid w:val="00B44376"/>
    <w:rsid w:val="00B468D9"/>
    <w:rsid w:val="00B46ACC"/>
    <w:rsid w:val="00B475AA"/>
    <w:rsid w:val="00B5137D"/>
    <w:rsid w:val="00B52E07"/>
    <w:rsid w:val="00B53466"/>
    <w:rsid w:val="00B538FA"/>
    <w:rsid w:val="00B53C23"/>
    <w:rsid w:val="00B53D5C"/>
    <w:rsid w:val="00B53F73"/>
    <w:rsid w:val="00B563F7"/>
    <w:rsid w:val="00B56574"/>
    <w:rsid w:val="00B567AB"/>
    <w:rsid w:val="00B57161"/>
    <w:rsid w:val="00B60000"/>
    <w:rsid w:val="00B6011F"/>
    <w:rsid w:val="00B60221"/>
    <w:rsid w:val="00B60A3A"/>
    <w:rsid w:val="00B62226"/>
    <w:rsid w:val="00B6235A"/>
    <w:rsid w:val="00B62ACE"/>
    <w:rsid w:val="00B6405A"/>
    <w:rsid w:val="00B64898"/>
    <w:rsid w:val="00B6510A"/>
    <w:rsid w:val="00B65865"/>
    <w:rsid w:val="00B663C1"/>
    <w:rsid w:val="00B6697A"/>
    <w:rsid w:val="00B670B1"/>
    <w:rsid w:val="00B71CAF"/>
    <w:rsid w:val="00B7267D"/>
    <w:rsid w:val="00B72D86"/>
    <w:rsid w:val="00B72DAD"/>
    <w:rsid w:val="00B73558"/>
    <w:rsid w:val="00B74764"/>
    <w:rsid w:val="00B74D56"/>
    <w:rsid w:val="00B7515A"/>
    <w:rsid w:val="00B764EC"/>
    <w:rsid w:val="00B766D6"/>
    <w:rsid w:val="00B8101B"/>
    <w:rsid w:val="00B8308D"/>
    <w:rsid w:val="00B8393C"/>
    <w:rsid w:val="00B84039"/>
    <w:rsid w:val="00B840F0"/>
    <w:rsid w:val="00B8493E"/>
    <w:rsid w:val="00B854B2"/>
    <w:rsid w:val="00B863E0"/>
    <w:rsid w:val="00B86439"/>
    <w:rsid w:val="00B87302"/>
    <w:rsid w:val="00B87FB1"/>
    <w:rsid w:val="00B90330"/>
    <w:rsid w:val="00B90627"/>
    <w:rsid w:val="00B90955"/>
    <w:rsid w:val="00B90AB8"/>
    <w:rsid w:val="00B90F90"/>
    <w:rsid w:val="00B92AFD"/>
    <w:rsid w:val="00B9342D"/>
    <w:rsid w:val="00B94C28"/>
    <w:rsid w:val="00B94CC1"/>
    <w:rsid w:val="00B96291"/>
    <w:rsid w:val="00B96FB5"/>
    <w:rsid w:val="00BA1A7D"/>
    <w:rsid w:val="00BA2124"/>
    <w:rsid w:val="00BA468E"/>
    <w:rsid w:val="00BA5065"/>
    <w:rsid w:val="00BA55D5"/>
    <w:rsid w:val="00BA56EB"/>
    <w:rsid w:val="00BA5CDB"/>
    <w:rsid w:val="00BA6263"/>
    <w:rsid w:val="00BA74D9"/>
    <w:rsid w:val="00BA7B61"/>
    <w:rsid w:val="00BB04ED"/>
    <w:rsid w:val="00BB0CFA"/>
    <w:rsid w:val="00BB0EB1"/>
    <w:rsid w:val="00BB0EF7"/>
    <w:rsid w:val="00BB142E"/>
    <w:rsid w:val="00BB17AE"/>
    <w:rsid w:val="00BB19AF"/>
    <w:rsid w:val="00BB1A34"/>
    <w:rsid w:val="00BB1B33"/>
    <w:rsid w:val="00BB2815"/>
    <w:rsid w:val="00BB54A2"/>
    <w:rsid w:val="00BB5ABE"/>
    <w:rsid w:val="00BB7323"/>
    <w:rsid w:val="00BC0523"/>
    <w:rsid w:val="00BC0BFE"/>
    <w:rsid w:val="00BC15BA"/>
    <w:rsid w:val="00BC3AF8"/>
    <w:rsid w:val="00BC402B"/>
    <w:rsid w:val="00BC42B9"/>
    <w:rsid w:val="00BC50A5"/>
    <w:rsid w:val="00BC572B"/>
    <w:rsid w:val="00BC6A53"/>
    <w:rsid w:val="00BD018E"/>
    <w:rsid w:val="00BD14FA"/>
    <w:rsid w:val="00BD1896"/>
    <w:rsid w:val="00BD213B"/>
    <w:rsid w:val="00BD2AF7"/>
    <w:rsid w:val="00BD37D6"/>
    <w:rsid w:val="00BD3AFA"/>
    <w:rsid w:val="00BD3E3A"/>
    <w:rsid w:val="00BD3EA4"/>
    <w:rsid w:val="00BD476D"/>
    <w:rsid w:val="00BD577E"/>
    <w:rsid w:val="00BD58FA"/>
    <w:rsid w:val="00BD611A"/>
    <w:rsid w:val="00BD673F"/>
    <w:rsid w:val="00BD6BF4"/>
    <w:rsid w:val="00BD6FAE"/>
    <w:rsid w:val="00BD79BE"/>
    <w:rsid w:val="00BD7FFB"/>
    <w:rsid w:val="00BE1DBA"/>
    <w:rsid w:val="00BE27D3"/>
    <w:rsid w:val="00BE2BC9"/>
    <w:rsid w:val="00BE2ED5"/>
    <w:rsid w:val="00BE3079"/>
    <w:rsid w:val="00BE4E5B"/>
    <w:rsid w:val="00BE54B5"/>
    <w:rsid w:val="00BE555E"/>
    <w:rsid w:val="00BE55D4"/>
    <w:rsid w:val="00BE56B2"/>
    <w:rsid w:val="00BE6A4A"/>
    <w:rsid w:val="00BE6EA7"/>
    <w:rsid w:val="00BE7474"/>
    <w:rsid w:val="00BE789E"/>
    <w:rsid w:val="00BE78A2"/>
    <w:rsid w:val="00BF0545"/>
    <w:rsid w:val="00BF09A0"/>
    <w:rsid w:val="00BF0CDE"/>
    <w:rsid w:val="00BF0D7D"/>
    <w:rsid w:val="00BF13F5"/>
    <w:rsid w:val="00BF15D2"/>
    <w:rsid w:val="00BF30EC"/>
    <w:rsid w:val="00BF3346"/>
    <w:rsid w:val="00BF4E90"/>
    <w:rsid w:val="00BF52FE"/>
    <w:rsid w:val="00BF543A"/>
    <w:rsid w:val="00BF5B2C"/>
    <w:rsid w:val="00BF73AC"/>
    <w:rsid w:val="00BF7A45"/>
    <w:rsid w:val="00C00015"/>
    <w:rsid w:val="00C00DC1"/>
    <w:rsid w:val="00C031F0"/>
    <w:rsid w:val="00C03C87"/>
    <w:rsid w:val="00C058C1"/>
    <w:rsid w:val="00C05A0B"/>
    <w:rsid w:val="00C05CA5"/>
    <w:rsid w:val="00C05EC2"/>
    <w:rsid w:val="00C07E5E"/>
    <w:rsid w:val="00C10310"/>
    <w:rsid w:val="00C104D5"/>
    <w:rsid w:val="00C12062"/>
    <w:rsid w:val="00C12A26"/>
    <w:rsid w:val="00C13349"/>
    <w:rsid w:val="00C16651"/>
    <w:rsid w:val="00C16B12"/>
    <w:rsid w:val="00C17125"/>
    <w:rsid w:val="00C171DB"/>
    <w:rsid w:val="00C17C3F"/>
    <w:rsid w:val="00C20411"/>
    <w:rsid w:val="00C21055"/>
    <w:rsid w:val="00C2129D"/>
    <w:rsid w:val="00C2186D"/>
    <w:rsid w:val="00C229A3"/>
    <w:rsid w:val="00C22C0C"/>
    <w:rsid w:val="00C23AF9"/>
    <w:rsid w:val="00C24215"/>
    <w:rsid w:val="00C24804"/>
    <w:rsid w:val="00C256B6"/>
    <w:rsid w:val="00C25763"/>
    <w:rsid w:val="00C25A5E"/>
    <w:rsid w:val="00C25C87"/>
    <w:rsid w:val="00C2607D"/>
    <w:rsid w:val="00C263AF"/>
    <w:rsid w:val="00C26840"/>
    <w:rsid w:val="00C26C36"/>
    <w:rsid w:val="00C27220"/>
    <w:rsid w:val="00C2767B"/>
    <w:rsid w:val="00C27877"/>
    <w:rsid w:val="00C330D6"/>
    <w:rsid w:val="00C34B4B"/>
    <w:rsid w:val="00C35B26"/>
    <w:rsid w:val="00C35F74"/>
    <w:rsid w:val="00C366CF"/>
    <w:rsid w:val="00C36B45"/>
    <w:rsid w:val="00C37519"/>
    <w:rsid w:val="00C37A75"/>
    <w:rsid w:val="00C37D47"/>
    <w:rsid w:val="00C405D5"/>
    <w:rsid w:val="00C410BF"/>
    <w:rsid w:val="00C41118"/>
    <w:rsid w:val="00C4188E"/>
    <w:rsid w:val="00C41D15"/>
    <w:rsid w:val="00C420CE"/>
    <w:rsid w:val="00C423EC"/>
    <w:rsid w:val="00C42695"/>
    <w:rsid w:val="00C42752"/>
    <w:rsid w:val="00C4368A"/>
    <w:rsid w:val="00C439DB"/>
    <w:rsid w:val="00C43D88"/>
    <w:rsid w:val="00C446BE"/>
    <w:rsid w:val="00C44FDF"/>
    <w:rsid w:val="00C452AF"/>
    <w:rsid w:val="00C45A2E"/>
    <w:rsid w:val="00C46783"/>
    <w:rsid w:val="00C46B25"/>
    <w:rsid w:val="00C46C07"/>
    <w:rsid w:val="00C47ADC"/>
    <w:rsid w:val="00C47F3F"/>
    <w:rsid w:val="00C50AB0"/>
    <w:rsid w:val="00C51447"/>
    <w:rsid w:val="00C51EB7"/>
    <w:rsid w:val="00C530A8"/>
    <w:rsid w:val="00C5412A"/>
    <w:rsid w:val="00C5473F"/>
    <w:rsid w:val="00C54D7F"/>
    <w:rsid w:val="00C55610"/>
    <w:rsid w:val="00C55F19"/>
    <w:rsid w:val="00C572AA"/>
    <w:rsid w:val="00C57450"/>
    <w:rsid w:val="00C5764E"/>
    <w:rsid w:val="00C6016E"/>
    <w:rsid w:val="00C60E1E"/>
    <w:rsid w:val="00C6250E"/>
    <w:rsid w:val="00C62C6A"/>
    <w:rsid w:val="00C63D8C"/>
    <w:rsid w:val="00C63EC5"/>
    <w:rsid w:val="00C64E26"/>
    <w:rsid w:val="00C650CC"/>
    <w:rsid w:val="00C65632"/>
    <w:rsid w:val="00C6594A"/>
    <w:rsid w:val="00C65F88"/>
    <w:rsid w:val="00C6699F"/>
    <w:rsid w:val="00C7086B"/>
    <w:rsid w:val="00C71146"/>
    <w:rsid w:val="00C714F3"/>
    <w:rsid w:val="00C71D8B"/>
    <w:rsid w:val="00C72623"/>
    <w:rsid w:val="00C72F95"/>
    <w:rsid w:val="00C73DCD"/>
    <w:rsid w:val="00C74CB0"/>
    <w:rsid w:val="00C76159"/>
    <w:rsid w:val="00C7753E"/>
    <w:rsid w:val="00C77B54"/>
    <w:rsid w:val="00C80FAC"/>
    <w:rsid w:val="00C818F6"/>
    <w:rsid w:val="00C82EE6"/>
    <w:rsid w:val="00C837CF"/>
    <w:rsid w:val="00C8454F"/>
    <w:rsid w:val="00C8689A"/>
    <w:rsid w:val="00C87A0D"/>
    <w:rsid w:val="00C87D20"/>
    <w:rsid w:val="00C9057B"/>
    <w:rsid w:val="00C923AC"/>
    <w:rsid w:val="00C92EB8"/>
    <w:rsid w:val="00C933B1"/>
    <w:rsid w:val="00C93588"/>
    <w:rsid w:val="00C93832"/>
    <w:rsid w:val="00C93A1A"/>
    <w:rsid w:val="00C93B58"/>
    <w:rsid w:val="00C94235"/>
    <w:rsid w:val="00C94630"/>
    <w:rsid w:val="00C9483E"/>
    <w:rsid w:val="00C949AA"/>
    <w:rsid w:val="00C94EF9"/>
    <w:rsid w:val="00C9501D"/>
    <w:rsid w:val="00C95E6D"/>
    <w:rsid w:val="00C965AF"/>
    <w:rsid w:val="00C9735D"/>
    <w:rsid w:val="00CA0500"/>
    <w:rsid w:val="00CA0823"/>
    <w:rsid w:val="00CA0936"/>
    <w:rsid w:val="00CA1484"/>
    <w:rsid w:val="00CA2097"/>
    <w:rsid w:val="00CA279F"/>
    <w:rsid w:val="00CA3652"/>
    <w:rsid w:val="00CA3C7C"/>
    <w:rsid w:val="00CA54EA"/>
    <w:rsid w:val="00CA6129"/>
    <w:rsid w:val="00CA653E"/>
    <w:rsid w:val="00CA748A"/>
    <w:rsid w:val="00CA7AD7"/>
    <w:rsid w:val="00CB021D"/>
    <w:rsid w:val="00CB0412"/>
    <w:rsid w:val="00CB0F72"/>
    <w:rsid w:val="00CB259D"/>
    <w:rsid w:val="00CB26B1"/>
    <w:rsid w:val="00CB37A8"/>
    <w:rsid w:val="00CB3CFE"/>
    <w:rsid w:val="00CB4087"/>
    <w:rsid w:val="00CB62F5"/>
    <w:rsid w:val="00CB6A0B"/>
    <w:rsid w:val="00CB724D"/>
    <w:rsid w:val="00CC1A28"/>
    <w:rsid w:val="00CC1AE8"/>
    <w:rsid w:val="00CC2401"/>
    <w:rsid w:val="00CC38C6"/>
    <w:rsid w:val="00CC3AC8"/>
    <w:rsid w:val="00CC3C25"/>
    <w:rsid w:val="00CC49B4"/>
    <w:rsid w:val="00CC669D"/>
    <w:rsid w:val="00CC69BF"/>
    <w:rsid w:val="00CD06DB"/>
    <w:rsid w:val="00CD1540"/>
    <w:rsid w:val="00CD2663"/>
    <w:rsid w:val="00CD286A"/>
    <w:rsid w:val="00CD37BA"/>
    <w:rsid w:val="00CD5306"/>
    <w:rsid w:val="00CD596E"/>
    <w:rsid w:val="00CD5A85"/>
    <w:rsid w:val="00CD6AE5"/>
    <w:rsid w:val="00CD6B7C"/>
    <w:rsid w:val="00CD6C0B"/>
    <w:rsid w:val="00CD6EE2"/>
    <w:rsid w:val="00CD752C"/>
    <w:rsid w:val="00CE04AB"/>
    <w:rsid w:val="00CE0E74"/>
    <w:rsid w:val="00CE1B8A"/>
    <w:rsid w:val="00CE3F3B"/>
    <w:rsid w:val="00CE3F80"/>
    <w:rsid w:val="00CE4485"/>
    <w:rsid w:val="00CE4983"/>
    <w:rsid w:val="00CE4BD1"/>
    <w:rsid w:val="00CE6D2D"/>
    <w:rsid w:val="00CE6FE9"/>
    <w:rsid w:val="00CE74ED"/>
    <w:rsid w:val="00CE7541"/>
    <w:rsid w:val="00CE7719"/>
    <w:rsid w:val="00CE7965"/>
    <w:rsid w:val="00CE7CF2"/>
    <w:rsid w:val="00CE7D10"/>
    <w:rsid w:val="00CF03E4"/>
    <w:rsid w:val="00CF04C5"/>
    <w:rsid w:val="00CF0770"/>
    <w:rsid w:val="00CF0BD1"/>
    <w:rsid w:val="00CF2A92"/>
    <w:rsid w:val="00CF2B48"/>
    <w:rsid w:val="00CF54C5"/>
    <w:rsid w:val="00CF60DA"/>
    <w:rsid w:val="00CF67ED"/>
    <w:rsid w:val="00CF76D4"/>
    <w:rsid w:val="00CF792B"/>
    <w:rsid w:val="00D004D2"/>
    <w:rsid w:val="00D00772"/>
    <w:rsid w:val="00D00C83"/>
    <w:rsid w:val="00D01791"/>
    <w:rsid w:val="00D018F3"/>
    <w:rsid w:val="00D01DFB"/>
    <w:rsid w:val="00D030D7"/>
    <w:rsid w:val="00D037FC"/>
    <w:rsid w:val="00D038BD"/>
    <w:rsid w:val="00D0408D"/>
    <w:rsid w:val="00D05424"/>
    <w:rsid w:val="00D05435"/>
    <w:rsid w:val="00D06553"/>
    <w:rsid w:val="00D0692D"/>
    <w:rsid w:val="00D06B7B"/>
    <w:rsid w:val="00D06D43"/>
    <w:rsid w:val="00D07A8A"/>
    <w:rsid w:val="00D07BA1"/>
    <w:rsid w:val="00D10C42"/>
    <w:rsid w:val="00D11789"/>
    <w:rsid w:val="00D129E8"/>
    <w:rsid w:val="00D13391"/>
    <w:rsid w:val="00D14D23"/>
    <w:rsid w:val="00D1547E"/>
    <w:rsid w:val="00D164D8"/>
    <w:rsid w:val="00D1748B"/>
    <w:rsid w:val="00D17A7D"/>
    <w:rsid w:val="00D17D15"/>
    <w:rsid w:val="00D17DD4"/>
    <w:rsid w:val="00D2150D"/>
    <w:rsid w:val="00D21B84"/>
    <w:rsid w:val="00D22191"/>
    <w:rsid w:val="00D22933"/>
    <w:rsid w:val="00D23155"/>
    <w:rsid w:val="00D231E4"/>
    <w:rsid w:val="00D239D7"/>
    <w:rsid w:val="00D23E32"/>
    <w:rsid w:val="00D246BC"/>
    <w:rsid w:val="00D251AE"/>
    <w:rsid w:val="00D25620"/>
    <w:rsid w:val="00D25BE1"/>
    <w:rsid w:val="00D25BF8"/>
    <w:rsid w:val="00D2631E"/>
    <w:rsid w:val="00D267DF"/>
    <w:rsid w:val="00D27373"/>
    <w:rsid w:val="00D27841"/>
    <w:rsid w:val="00D3059A"/>
    <w:rsid w:val="00D32873"/>
    <w:rsid w:val="00D336B7"/>
    <w:rsid w:val="00D35429"/>
    <w:rsid w:val="00D36466"/>
    <w:rsid w:val="00D3739C"/>
    <w:rsid w:val="00D377CD"/>
    <w:rsid w:val="00D40080"/>
    <w:rsid w:val="00D400E7"/>
    <w:rsid w:val="00D41034"/>
    <w:rsid w:val="00D4152E"/>
    <w:rsid w:val="00D4170D"/>
    <w:rsid w:val="00D41714"/>
    <w:rsid w:val="00D43DFF"/>
    <w:rsid w:val="00D44517"/>
    <w:rsid w:val="00D4453C"/>
    <w:rsid w:val="00D454A3"/>
    <w:rsid w:val="00D45B88"/>
    <w:rsid w:val="00D463C4"/>
    <w:rsid w:val="00D46D47"/>
    <w:rsid w:val="00D46D5E"/>
    <w:rsid w:val="00D46DF1"/>
    <w:rsid w:val="00D47F71"/>
    <w:rsid w:val="00D50261"/>
    <w:rsid w:val="00D5079C"/>
    <w:rsid w:val="00D51FD7"/>
    <w:rsid w:val="00D538E2"/>
    <w:rsid w:val="00D539E2"/>
    <w:rsid w:val="00D55137"/>
    <w:rsid w:val="00D5583B"/>
    <w:rsid w:val="00D56018"/>
    <w:rsid w:val="00D56DD0"/>
    <w:rsid w:val="00D57157"/>
    <w:rsid w:val="00D57B31"/>
    <w:rsid w:val="00D61188"/>
    <w:rsid w:val="00D6148D"/>
    <w:rsid w:val="00D617ED"/>
    <w:rsid w:val="00D630A9"/>
    <w:rsid w:val="00D6461F"/>
    <w:rsid w:val="00D64BFB"/>
    <w:rsid w:val="00D64FFC"/>
    <w:rsid w:val="00D65D65"/>
    <w:rsid w:val="00D66873"/>
    <w:rsid w:val="00D66C85"/>
    <w:rsid w:val="00D66E24"/>
    <w:rsid w:val="00D679AD"/>
    <w:rsid w:val="00D67B9D"/>
    <w:rsid w:val="00D67F64"/>
    <w:rsid w:val="00D70D21"/>
    <w:rsid w:val="00D70EF4"/>
    <w:rsid w:val="00D714B9"/>
    <w:rsid w:val="00D71D8C"/>
    <w:rsid w:val="00D7244E"/>
    <w:rsid w:val="00D737CD"/>
    <w:rsid w:val="00D7385E"/>
    <w:rsid w:val="00D74F5A"/>
    <w:rsid w:val="00D756C2"/>
    <w:rsid w:val="00D76663"/>
    <w:rsid w:val="00D767AC"/>
    <w:rsid w:val="00D7766A"/>
    <w:rsid w:val="00D80ADB"/>
    <w:rsid w:val="00D827C5"/>
    <w:rsid w:val="00D83BC9"/>
    <w:rsid w:val="00D83D42"/>
    <w:rsid w:val="00D84D7D"/>
    <w:rsid w:val="00D85394"/>
    <w:rsid w:val="00D87E0B"/>
    <w:rsid w:val="00D91A55"/>
    <w:rsid w:val="00D91FF6"/>
    <w:rsid w:val="00D92184"/>
    <w:rsid w:val="00D92B13"/>
    <w:rsid w:val="00D944D3"/>
    <w:rsid w:val="00D9499B"/>
    <w:rsid w:val="00D9711D"/>
    <w:rsid w:val="00D97F4E"/>
    <w:rsid w:val="00DA0433"/>
    <w:rsid w:val="00DA04F1"/>
    <w:rsid w:val="00DA09BA"/>
    <w:rsid w:val="00DA1D8E"/>
    <w:rsid w:val="00DA285C"/>
    <w:rsid w:val="00DA349D"/>
    <w:rsid w:val="00DA4048"/>
    <w:rsid w:val="00DA46EB"/>
    <w:rsid w:val="00DA4AB4"/>
    <w:rsid w:val="00DA650F"/>
    <w:rsid w:val="00DA7AC0"/>
    <w:rsid w:val="00DB0253"/>
    <w:rsid w:val="00DB2D23"/>
    <w:rsid w:val="00DB468B"/>
    <w:rsid w:val="00DB4CC7"/>
    <w:rsid w:val="00DB4D84"/>
    <w:rsid w:val="00DB6B17"/>
    <w:rsid w:val="00DB7F55"/>
    <w:rsid w:val="00DC0687"/>
    <w:rsid w:val="00DC0BA5"/>
    <w:rsid w:val="00DC1039"/>
    <w:rsid w:val="00DC26F0"/>
    <w:rsid w:val="00DC373B"/>
    <w:rsid w:val="00DC38B3"/>
    <w:rsid w:val="00DC469C"/>
    <w:rsid w:val="00DC66D0"/>
    <w:rsid w:val="00DC6FF7"/>
    <w:rsid w:val="00DC7498"/>
    <w:rsid w:val="00DC7BD7"/>
    <w:rsid w:val="00DD048E"/>
    <w:rsid w:val="00DD0DAF"/>
    <w:rsid w:val="00DD1929"/>
    <w:rsid w:val="00DD1ACE"/>
    <w:rsid w:val="00DD220B"/>
    <w:rsid w:val="00DD2221"/>
    <w:rsid w:val="00DD2331"/>
    <w:rsid w:val="00DD2D44"/>
    <w:rsid w:val="00DD3839"/>
    <w:rsid w:val="00DD42C4"/>
    <w:rsid w:val="00DD440C"/>
    <w:rsid w:val="00DD46F6"/>
    <w:rsid w:val="00DD4A3E"/>
    <w:rsid w:val="00DD4AAB"/>
    <w:rsid w:val="00DD56AB"/>
    <w:rsid w:val="00DD5C96"/>
    <w:rsid w:val="00DD5FED"/>
    <w:rsid w:val="00DD613A"/>
    <w:rsid w:val="00DD6B2B"/>
    <w:rsid w:val="00DD7A44"/>
    <w:rsid w:val="00DD7FDD"/>
    <w:rsid w:val="00DE00C9"/>
    <w:rsid w:val="00DE0207"/>
    <w:rsid w:val="00DE033E"/>
    <w:rsid w:val="00DE122F"/>
    <w:rsid w:val="00DE197A"/>
    <w:rsid w:val="00DE327A"/>
    <w:rsid w:val="00DE3C52"/>
    <w:rsid w:val="00DE3E0B"/>
    <w:rsid w:val="00DE6E32"/>
    <w:rsid w:val="00DE711F"/>
    <w:rsid w:val="00DE72D8"/>
    <w:rsid w:val="00DE77FD"/>
    <w:rsid w:val="00DE7BE1"/>
    <w:rsid w:val="00DF0690"/>
    <w:rsid w:val="00DF07BF"/>
    <w:rsid w:val="00DF1350"/>
    <w:rsid w:val="00DF17C8"/>
    <w:rsid w:val="00DF48F5"/>
    <w:rsid w:val="00DF5001"/>
    <w:rsid w:val="00DF53E4"/>
    <w:rsid w:val="00DF6974"/>
    <w:rsid w:val="00E013C9"/>
    <w:rsid w:val="00E01BFD"/>
    <w:rsid w:val="00E02700"/>
    <w:rsid w:val="00E02795"/>
    <w:rsid w:val="00E02EF1"/>
    <w:rsid w:val="00E03A82"/>
    <w:rsid w:val="00E03FBD"/>
    <w:rsid w:val="00E04EE8"/>
    <w:rsid w:val="00E128D9"/>
    <w:rsid w:val="00E12D2A"/>
    <w:rsid w:val="00E1367A"/>
    <w:rsid w:val="00E13D63"/>
    <w:rsid w:val="00E14876"/>
    <w:rsid w:val="00E14A60"/>
    <w:rsid w:val="00E16C35"/>
    <w:rsid w:val="00E16EA6"/>
    <w:rsid w:val="00E178FF"/>
    <w:rsid w:val="00E17FC4"/>
    <w:rsid w:val="00E20C25"/>
    <w:rsid w:val="00E229CA"/>
    <w:rsid w:val="00E23134"/>
    <w:rsid w:val="00E24178"/>
    <w:rsid w:val="00E2545B"/>
    <w:rsid w:val="00E2620A"/>
    <w:rsid w:val="00E26FED"/>
    <w:rsid w:val="00E2754A"/>
    <w:rsid w:val="00E27F5F"/>
    <w:rsid w:val="00E30D9B"/>
    <w:rsid w:val="00E3200D"/>
    <w:rsid w:val="00E32C83"/>
    <w:rsid w:val="00E32D7F"/>
    <w:rsid w:val="00E32E47"/>
    <w:rsid w:val="00E33878"/>
    <w:rsid w:val="00E34617"/>
    <w:rsid w:val="00E34A48"/>
    <w:rsid w:val="00E34FC4"/>
    <w:rsid w:val="00E357AC"/>
    <w:rsid w:val="00E35D92"/>
    <w:rsid w:val="00E362AA"/>
    <w:rsid w:val="00E371AB"/>
    <w:rsid w:val="00E37AE6"/>
    <w:rsid w:val="00E37B43"/>
    <w:rsid w:val="00E37E8A"/>
    <w:rsid w:val="00E403D3"/>
    <w:rsid w:val="00E407B1"/>
    <w:rsid w:val="00E41428"/>
    <w:rsid w:val="00E423A3"/>
    <w:rsid w:val="00E4353F"/>
    <w:rsid w:val="00E435A1"/>
    <w:rsid w:val="00E43E0F"/>
    <w:rsid w:val="00E440E9"/>
    <w:rsid w:val="00E463D5"/>
    <w:rsid w:val="00E463F3"/>
    <w:rsid w:val="00E46C8D"/>
    <w:rsid w:val="00E46ED4"/>
    <w:rsid w:val="00E47A75"/>
    <w:rsid w:val="00E5052F"/>
    <w:rsid w:val="00E510D8"/>
    <w:rsid w:val="00E5120D"/>
    <w:rsid w:val="00E51246"/>
    <w:rsid w:val="00E51F82"/>
    <w:rsid w:val="00E53146"/>
    <w:rsid w:val="00E53D6B"/>
    <w:rsid w:val="00E53F1B"/>
    <w:rsid w:val="00E54418"/>
    <w:rsid w:val="00E54675"/>
    <w:rsid w:val="00E54987"/>
    <w:rsid w:val="00E5543D"/>
    <w:rsid w:val="00E5585B"/>
    <w:rsid w:val="00E559CE"/>
    <w:rsid w:val="00E564AB"/>
    <w:rsid w:val="00E56BE6"/>
    <w:rsid w:val="00E57977"/>
    <w:rsid w:val="00E60779"/>
    <w:rsid w:val="00E60C75"/>
    <w:rsid w:val="00E61993"/>
    <w:rsid w:val="00E627AA"/>
    <w:rsid w:val="00E63DE7"/>
    <w:rsid w:val="00E658F9"/>
    <w:rsid w:val="00E65FA8"/>
    <w:rsid w:val="00E66190"/>
    <w:rsid w:val="00E670F1"/>
    <w:rsid w:val="00E703B9"/>
    <w:rsid w:val="00E70976"/>
    <w:rsid w:val="00E7189E"/>
    <w:rsid w:val="00E72F8C"/>
    <w:rsid w:val="00E741FF"/>
    <w:rsid w:val="00E7545D"/>
    <w:rsid w:val="00E76230"/>
    <w:rsid w:val="00E76885"/>
    <w:rsid w:val="00E76AB8"/>
    <w:rsid w:val="00E774BE"/>
    <w:rsid w:val="00E8077B"/>
    <w:rsid w:val="00E80A07"/>
    <w:rsid w:val="00E80F4A"/>
    <w:rsid w:val="00E81093"/>
    <w:rsid w:val="00E811CA"/>
    <w:rsid w:val="00E81CBD"/>
    <w:rsid w:val="00E824CF"/>
    <w:rsid w:val="00E839F6"/>
    <w:rsid w:val="00E83AEB"/>
    <w:rsid w:val="00E8595C"/>
    <w:rsid w:val="00E870F7"/>
    <w:rsid w:val="00E87696"/>
    <w:rsid w:val="00E87EF1"/>
    <w:rsid w:val="00E905AF"/>
    <w:rsid w:val="00E91542"/>
    <w:rsid w:val="00E92019"/>
    <w:rsid w:val="00E92812"/>
    <w:rsid w:val="00E92E51"/>
    <w:rsid w:val="00E93304"/>
    <w:rsid w:val="00E934E5"/>
    <w:rsid w:val="00E935BA"/>
    <w:rsid w:val="00E938F1"/>
    <w:rsid w:val="00E93A59"/>
    <w:rsid w:val="00E9456A"/>
    <w:rsid w:val="00E960C6"/>
    <w:rsid w:val="00E96C93"/>
    <w:rsid w:val="00EA02BF"/>
    <w:rsid w:val="00EA0914"/>
    <w:rsid w:val="00EA15C3"/>
    <w:rsid w:val="00EA19E5"/>
    <w:rsid w:val="00EA1A19"/>
    <w:rsid w:val="00EA2213"/>
    <w:rsid w:val="00EA27D1"/>
    <w:rsid w:val="00EA2AD0"/>
    <w:rsid w:val="00EA2C16"/>
    <w:rsid w:val="00EA48D4"/>
    <w:rsid w:val="00EA4A5B"/>
    <w:rsid w:val="00EA4D64"/>
    <w:rsid w:val="00EA5081"/>
    <w:rsid w:val="00EA53FF"/>
    <w:rsid w:val="00EA5408"/>
    <w:rsid w:val="00EA57FF"/>
    <w:rsid w:val="00EA6C52"/>
    <w:rsid w:val="00EA7ABA"/>
    <w:rsid w:val="00EA7FC4"/>
    <w:rsid w:val="00EB12FC"/>
    <w:rsid w:val="00EB16A8"/>
    <w:rsid w:val="00EB299F"/>
    <w:rsid w:val="00EB2A49"/>
    <w:rsid w:val="00EB317B"/>
    <w:rsid w:val="00EB40B5"/>
    <w:rsid w:val="00EB4EEE"/>
    <w:rsid w:val="00EB61DB"/>
    <w:rsid w:val="00EB628A"/>
    <w:rsid w:val="00EB72FE"/>
    <w:rsid w:val="00EB74ED"/>
    <w:rsid w:val="00EC10D4"/>
    <w:rsid w:val="00EC1276"/>
    <w:rsid w:val="00EC1A0F"/>
    <w:rsid w:val="00EC1E20"/>
    <w:rsid w:val="00EC243E"/>
    <w:rsid w:val="00EC3749"/>
    <w:rsid w:val="00EC4466"/>
    <w:rsid w:val="00EC5720"/>
    <w:rsid w:val="00EC5866"/>
    <w:rsid w:val="00EC605D"/>
    <w:rsid w:val="00EC697B"/>
    <w:rsid w:val="00ED0765"/>
    <w:rsid w:val="00ED0D44"/>
    <w:rsid w:val="00ED397B"/>
    <w:rsid w:val="00ED4AAD"/>
    <w:rsid w:val="00ED54ED"/>
    <w:rsid w:val="00ED63AC"/>
    <w:rsid w:val="00ED6BF9"/>
    <w:rsid w:val="00ED6CE8"/>
    <w:rsid w:val="00ED6CEB"/>
    <w:rsid w:val="00ED6DE2"/>
    <w:rsid w:val="00ED7632"/>
    <w:rsid w:val="00EE0551"/>
    <w:rsid w:val="00EE0A57"/>
    <w:rsid w:val="00EE1508"/>
    <w:rsid w:val="00EE2BF7"/>
    <w:rsid w:val="00EE35AB"/>
    <w:rsid w:val="00EE429E"/>
    <w:rsid w:val="00EE4750"/>
    <w:rsid w:val="00EE51C3"/>
    <w:rsid w:val="00EE5A79"/>
    <w:rsid w:val="00EE5B6F"/>
    <w:rsid w:val="00EE65C6"/>
    <w:rsid w:val="00EE66D8"/>
    <w:rsid w:val="00EE727B"/>
    <w:rsid w:val="00EF097F"/>
    <w:rsid w:val="00EF09C0"/>
    <w:rsid w:val="00EF0E4A"/>
    <w:rsid w:val="00EF2461"/>
    <w:rsid w:val="00EF28B2"/>
    <w:rsid w:val="00EF2CEB"/>
    <w:rsid w:val="00EF2F24"/>
    <w:rsid w:val="00EF459A"/>
    <w:rsid w:val="00EF4909"/>
    <w:rsid w:val="00EF5081"/>
    <w:rsid w:val="00EF7674"/>
    <w:rsid w:val="00EF7964"/>
    <w:rsid w:val="00EF7AE9"/>
    <w:rsid w:val="00F00F11"/>
    <w:rsid w:val="00F026D1"/>
    <w:rsid w:val="00F050B5"/>
    <w:rsid w:val="00F0527D"/>
    <w:rsid w:val="00F0537A"/>
    <w:rsid w:val="00F057B0"/>
    <w:rsid w:val="00F069DB"/>
    <w:rsid w:val="00F07183"/>
    <w:rsid w:val="00F07904"/>
    <w:rsid w:val="00F10671"/>
    <w:rsid w:val="00F10DC6"/>
    <w:rsid w:val="00F10FEE"/>
    <w:rsid w:val="00F112BD"/>
    <w:rsid w:val="00F115C7"/>
    <w:rsid w:val="00F116B3"/>
    <w:rsid w:val="00F11E97"/>
    <w:rsid w:val="00F11EEC"/>
    <w:rsid w:val="00F13E96"/>
    <w:rsid w:val="00F14030"/>
    <w:rsid w:val="00F14922"/>
    <w:rsid w:val="00F155B1"/>
    <w:rsid w:val="00F167C5"/>
    <w:rsid w:val="00F16B7E"/>
    <w:rsid w:val="00F16C3A"/>
    <w:rsid w:val="00F174E1"/>
    <w:rsid w:val="00F17D94"/>
    <w:rsid w:val="00F17DB2"/>
    <w:rsid w:val="00F213ED"/>
    <w:rsid w:val="00F214AC"/>
    <w:rsid w:val="00F21A70"/>
    <w:rsid w:val="00F21AA3"/>
    <w:rsid w:val="00F22AE9"/>
    <w:rsid w:val="00F23323"/>
    <w:rsid w:val="00F2437D"/>
    <w:rsid w:val="00F24C9F"/>
    <w:rsid w:val="00F259AF"/>
    <w:rsid w:val="00F25C49"/>
    <w:rsid w:val="00F26B08"/>
    <w:rsid w:val="00F27BF7"/>
    <w:rsid w:val="00F27C29"/>
    <w:rsid w:val="00F30723"/>
    <w:rsid w:val="00F32389"/>
    <w:rsid w:val="00F329D6"/>
    <w:rsid w:val="00F331F2"/>
    <w:rsid w:val="00F342A7"/>
    <w:rsid w:val="00F353E7"/>
    <w:rsid w:val="00F356B1"/>
    <w:rsid w:val="00F36402"/>
    <w:rsid w:val="00F3666C"/>
    <w:rsid w:val="00F36F3B"/>
    <w:rsid w:val="00F37475"/>
    <w:rsid w:val="00F376BE"/>
    <w:rsid w:val="00F37970"/>
    <w:rsid w:val="00F37F41"/>
    <w:rsid w:val="00F40449"/>
    <w:rsid w:val="00F4078B"/>
    <w:rsid w:val="00F40824"/>
    <w:rsid w:val="00F40D17"/>
    <w:rsid w:val="00F42BE9"/>
    <w:rsid w:val="00F42E8A"/>
    <w:rsid w:val="00F4341F"/>
    <w:rsid w:val="00F4388F"/>
    <w:rsid w:val="00F43FB6"/>
    <w:rsid w:val="00F44FD9"/>
    <w:rsid w:val="00F45357"/>
    <w:rsid w:val="00F45EA0"/>
    <w:rsid w:val="00F53AA4"/>
    <w:rsid w:val="00F53FCB"/>
    <w:rsid w:val="00F5457B"/>
    <w:rsid w:val="00F546F6"/>
    <w:rsid w:val="00F553C0"/>
    <w:rsid w:val="00F568D1"/>
    <w:rsid w:val="00F56DE5"/>
    <w:rsid w:val="00F5715B"/>
    <w:rsid w:val="00F60B66"/>
    <w:rsid w:val="00F62A03"/>
    <w:rsid w:val="00F636AF"/>
    <w:rsid w:val="00F639BC"/>
    <w:rsid w:val="00F6466C"/>
    <w:rsid w:val="00F656E3"/>
    <w:rsid w:val="00F66A50"/>
    <w:rsid w:val="00F670DE"/>
    <w:rsid w:val="00F67552"/>
    <w:rsid w:val="00F67AA7"/>
    <w:rsid w:val="00F67DB8"/>
    <w:rsid w:val="00F7117A"/>
    <w:rsid w:val="00F714EC"/>
    <w:rsid w:val="00F717FB"/>
    <w:rsid w:val="00F72A41"/>
    <w:rsid w:val="00F72AE2"/>
    <w:rsid w:val="00F73118"/>
    <w:rsid w:val="00F73140"/>
    <w:rsid w:val="00F733CC"/>
    <w:rsid w:val="00F739AF"/>
    <w:rsid w:val="00F740DB"/>
    <w:rsid w:val="00F75C8E"/>
    <w:rsid w:val="00F75FE4"/>
    <w:rsid w:val="00F77032"/>
    <w:rsid w:val="00F80A03"/>
    <w:rsid w:val="00F816B9"/>
    <w:rsid w:val="00F82659"/>
    <w:rsid w:val="00F83FD9"/>
    <w:rsid w:val="00F849F6"/>
    <w:rsid w:val="00F84C7D"/>
    <w:rsid w:val="00F84EAD"/>
    <w:rsid w:val="00F85003"/>
    <w:rsid w:val="00F85ECC"/>
    <w:rsid w:val="00F86580"/>
    <w:rsid w:val="00F90899"/>
    <w:rsid w:val="00F90E0C"/>
    <w:rsid w:val="00F91BD4"/>
    <w:rsid w:val="00F93CAD"/>
    <w:rsid w:val="00F93CB6"/>
    <w:rsid w:val="00F93E8E"/>
    <w:rsid w:val="00F94116"/>
    <w:rsid w:val="00F94590"/>
    <w:rsid w:val="00F94E5B"/>
    <w:rsid w:val="00F94FFE"/>
    <w:rsid w:val="00F9592F"/>
    <w:rsid w:val="00F95C00"/>
    <w:rsid w:val="00F97526"/>
    <w:rsid w:val="00F97EAF"/>
    <w:rsid w:val="00FA091A"/>
    <w:rsid w:val="00FA24E3"/>
    <w:rsid w:val="00FA31D5"/>
    <w:rsid w:val="00FA3DA1"/>
    <w:rsid w:val="00FA471A"/>
    <w:rsid w:val="00FA527A"/>
    <w:rsid w:val="00FA5518"/>
    <w:rsid w:val="00FA5525"/>
    <w:rsid w:val="00FA5EDA"/>
    <w:rsid w:val="00FA5F33"/>
    <w:rsid w:val="00FA61D7"/>
    <w:rsid w:val="00FA7198"/>
    <w:rsid w:val="00FA78CA"/>
    <w:rsid w:val="00FB05CC"/>
    <w:rsid w:val="00FB1C58"/>
    <w:rsid w:val="00FB263C"/>
    <w:rsid w:val="00FB2E59"/>
    <w:rsid w:val="00FB3242"/>
    <w:rsid w:val="00FB3FAE"/>
    <w:rsid w:val="00FB4680"/>
    <w:rsid w:val="00FB4717"/>
    <w:rsid w:val="00FB5E06"/>
    <w:rsid w:val="00FB5E48"/>
    <w:rsid w:val="00FB7415"/>
    <w:rsid w:val="00FC00EC"/>
    <w:rsid w:val="00FC15A3"/>
    <w:rsid w:val="00FC22F5"/>
    <w:rsid w:val="00FC35DC"/>
    <w:rsid w:val="00FC3C7F"/>
    <w:rsid w:val="00FC3D75"/>
    <w:rsid w:val="00FC5D7A"/>
    <w:rsid w:val="00FC70E4"/>
    <w:rsid w:val="00FC7CE3"/>
    <w:rsid w:val="00FC7F06"/>
    <w:rsid w:val="00FD1CC9"/>
    <w:rsid w:val="00FD46DC"/>
    <w:rsid w:val="00FD517F"/>
    <w:rsid w:val="00FD5860"/>
    <w:rsid w:val="00FD6525"/>
    <w:rsid w:val="00FD65C5"/>
    <w:rsid w:val="00FD7054"/>
    <w:rsid w:val="00FD7100"/>
    <w:rsid w:val="00FE0138"/>
    <w:rsid w:val="00FE0719"/>
    <w:rsid w:val="00FE1D63"/>
    <w:rsid w:val="00FE1DC5"/>
    <w:rsid w:val="00FE1F51"/>
    <w:rsid w:val="00FE3A67"/>
    <w:rsid w:val="00FE4492"/>
    <w:rsid w:val="00FE4747"/>
    <w:rsid w:val="00FE4AC3"/>
    <w:rsid w:val="00FE4BFF"/>
    <w:rsid w:val="00FE529A"/>
    <w:rsid w:val="00FE5B92"/>
    <w:rsid w:val="00FE6E98"/>
    <w:rsid w:val="00FE71F1"/>
    <w:rsid w:val="00FE76E5"/>
    <w:rsid w:val="00FE7C85"/>
    <w:rsid w:val="00FF01CF"/>
    <w:rsid w:val="00FF1104"/>
    <w:rsid w:val="00FF25EB"/>
    <w:rsid w:val="00FF2C61"/>
    <w:rsid w:val="00FF3B06"/>
    <w:rsid w:val="00FF4175"/>
    <w:rsid w:val="00FF46B5"/>
    <w:rsid w:val="00FF4876"/>
    <w:rsid w:val="00FF534F"/>
    <w:rsid w:val="00FF5ACE"/>
    <w:rsid w:val="00FF61B4"/>
    <w:rsid w:val="00FF69DD"/>
    <w:rsid w:val="00FF73C2"/>
    <w:rsid w:val="00FF755B"/>
    <w:rsid w:val="00FF7F15"/>
    <w:rsid w:val="03EE76B2"/>
    <w:rsid w:val="0400279C"/>
    <w:rsid w:val="043F4B4C"/>
    <w:rsid w:val="05361078"/>
    <w:rsid w:val="0AA25DD1"/>
    <w:rsid w:val="10C61598"/>
    <w:rsid w:val="12EE1342"/>
    <w:rsid w:val="169A7CB9"/>
    <w:rsid w:val="1D275AC9"/>
    <w:rsid w:val="1E5A4C63"/>
    <w:rsid w:val="20A72094"/>
    <w:rsid w:val="2346402E"/>
    <w:rsid w:val="2767340F"/>
    <w:rsid w:val="278E13C2"/>
    <w:rsid w:val="298875A0"/>
    <w:rsid w:val="2BBC367F"/>
    <w:rsid w:val="2FB66BD0"/>
    <w:rsid w:val="3098505F"/>
    <w:rsid w:val="3368012C"/>
    <w:rsid w:val="37622E0C"/>
    <w:rsid w:val="383A70BC"/>
    <w:rsid w:val="3862528F"/>
    <w:rsid w:val="387020D3"/>
    <w:rsid w:val="3A28444A"/>
    <w:rsid w:val="3BE61375"/>
    <w:rsid w:val="3DC719FA"/>
    <w:rsid w:val="417F51E6"/>
    <w:rsid w:val="42552C24"/>
    <w:rsid w:val="44270B20"/>
    <w:rsid w:val="478E2C47"/>
    <w:rsid w:val="47EE5BCB"/>
    <w:rsid w:val="4A762CDA"/>
    <w:rsid w:val="4C3E688F"/>
    <w:rsid w:val="4D4203D5"/>
    <w:rsid w:val="4D5E6D19"/>
    <w:rsid w:val="4EAC2CF9"/>
    <w:rsid w:val="528E44C8"/>
    <w:rsid w:val="58495D54"/>
    <w:rsid w:val="5CA53F9D"/>
    <w:rsid w:val="5DA15BC8"/>
    <w:rsid w:val="62D716B3"/>
    <w:rsid w:val="70270837"/>
    <w:rsid w:val="70387522"/>
    <w:rsid w:val="73572809"/>
    <w:rsid w:val="74BE4B81"/>
    <w:rsid w:val="765243E2"/>
    <w:rsid w:val="76697616"/>
    <w:rsid w:val="77596950"/>
    <w:rsid w:val="78432C4D"/>
    <w:rsid w:val="78A111B6"/>
    <w:rsid w:val="792318CE"/>
    <w:rsid w:val="7C680C2B"/>
    <w:rsid w:val="7EF2063B"/>
    <w:rsid w:val="7F590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5840BF7"/>
  <w15:docId w15:val="{55F1370C-2051-4B98-9F29-941A6920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Pr>
      <w:sz w:val="24"/>
      <w:szCs w:val="24"/>
    </w:rPr>
  </w:style>
  <w:style w:type="paragraph" w:styleId="1">
    <w:name w:val="heading 1"/>
    <w:basedOn w:val="a4"/>
    <w:next w:val="a4"/>
    <w:link w:val="10"/>
    <w:uiPriority w:val="9"/>
    <w:qFormat/>
    <w:pPr>
      <w:keepNext/>
      <w:keepLines/>
      <w:spacing w:before="340" w:after="330" w:line="578" w:lineRule="auto"/>
      <w:outlineLvl w:val="0"/>
    </w:pPr>
    <w:rPr>
      <w:b/>
      <w:bCs/>
      <w:kern w:val="44"/>
      <w:sz w:val="44"/>
      <w:szCs w:val="44"/>
    </w:rPr>
  </w:style>
  <w:style w:type="paragraph" w:styleId="2">
    <w:name w:val="heading 2"/>
    <w:basedOn w:val="a4"/>
    <w:next w:val="a4"/>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TOC7">
    <w:name w:val="toc 7"/>
    <w:basedOn w:val="a4"/>
    <w:next w:val="a4"/>
    <w:uiPriority w:val="39"/>
    <w:unhideWhenUsed/>
    <w:qFormat/>
    <w:pPr>
      <w:spacing w:after="100" w:line="259" w:lineRule="auto"/>
      <w:ind w:left="1320"/>
    </w:pPr>
    <w:rPr>
      <w:sz w:val="22"/>
      <w:lang w:val="en-GB"/>
    </w:rPr>
  </w:style>
  <w:style w:type="paragraph" w:styleId="a8">
    <w:name w:val="Document Map"/>
    <w:basedOn w:val="a4"/>
    <w:link w:val="a9"/>
    <w:semiHidden/>
    <w:qFormat/>
    <w:pPr>
      <w:shd w:val="clear" w:color="auto" w:fill="000080"/>
    </w:pPr>
  </w:style>
  <w:style w:type="paragraph" w:styleId="aa">
    <w:name w:val="annotation text"/>
    <w:basedOn w:val="a4"/>
    <w:link w:val="ab"/>
    <w:uiPriority w:val="99"/>
    <w:unhideWhenUsed/>
    <w:qFormat/>
  </w:style>
  <w:style w:type="paragraph" w:styleId="TOC5">
    <w:name w:val="toc 5"/>
    <w:basedOn w:val="a4"/>
    <w:next w:val="a4"/>
    <w:uiPriority w:val="39"/>
    <w:unhideWhenUsed/>
    <w:qFormat/>
    <w:pPr>
      <w:spacing w:after="100" w:line="259" w:lineRule="auto"/>
      <w:ind w:left="880"/>
    </w:pPr>
    <w:rPr>
      <w:sz w:val="22"/>
      <w:lang w:val="en-GB"/>
    </w:rPr>
  </w:style>
  <w:style w:type="paragraph" w:styleId="TOC3">
    <w:name w:val="toc 3"/>
    <w:basedOn w:val="a4"/>
    <w:next w:val="a4"/>
    <w:uiPriority w:val="39"/>
    <w:unhideWhenUsed/>
    <w:qFormat/>
    <w:pPr>
      <w:ind w:leftChars="400" w:left="840"/>
    </w:pPr>
  </w:style>
  <w:style w:type="paragraph" w:styleId="TOC8">
    <w:name w:val="toc 8"/>
    <w:basedOn w:val="a4"/>
    <w:next w:val="a4"/>
    <w:uiPriority w:val="39"/>
    <w:unhideWhenUsed/>
    <w:qFormat/>
    <w:pPr>
      <w:spacing w:after="100" w:line="259" w:lineRule="auto"/>
      <w:ind w:left="1540"/>
    </w:pPr>
    <w:rPr>
      <w:sz w:val="22"/>
      <w:lang w:val="en-GB"/>
    </w:rPr>
  </w:style>
  <w:style w:type="paragraph" w:styleId="ac">
    <w:name w:val="Date"/>
    <w:basedOn w:val="a4"/>
    <w:next w:val="a4"/>
    <w:link w:val="ad"/>
    <w:uiPriority w:val="99"/>
    <w:semiHidden/>
    <w:unhideWhenUsed/>
    <w:qFormat/>
    <w:pPr>
      <w:ind w:leftChars="2500" w:left="100"/>
    </w:pPr>
  </w:style>
  <w:style w:type="paragraph" w:styleId="ae">
    <w:name w:val="Balloon Text"/>
    <w:basedOn w:val="a4"/>
    <w:link w:val="af"/>
    <w:uiPriority w:val="99"/>
    <w:semiHidden/>
    <w:unhideWhenUsed/>
    <w:qFormat/>
    <w:rPr>
      <w:sz w:val="18"/>
      <w:szCs w:val="18"/>
    </w:rPr>
  </w:style>
  <w:style w:type="paragraph" w:styleId="af0">
    <w:name w:val="footer"/>
    <w:basedOn w:val="a4"/>
    <w:link w:val="af1"/>
    <w:uiPriority w:val="99"/>
    <w:unhideWhenUsed/>
    <w:qFormat/>
    <w:pPr>
      <w:tabs>
        <w:tab w:val="center" w:pos="4153"/>
        <w:tab w:val="right" w:pos="8306"/>
      </w:tabs>
      <w:snapToGrid w:val="0"/>
    </w:pPr>
    <w:rPr>
      <w:sz w:val="18"/>
      <w:szCs w:val="18"/>
    </w:rPr>
  </w:style>
  <w:style w:type="paragraph" w:styleId="af2">
    <w:name w:val="header"/>
    <w:basedOn w:val="a4"/>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4"/>
    <w:next w:val="a4"/>
    <w:uiPriority w:val="39"/>
    <w:unhideWhenUsed/>
    <w:qFormat/>
  </w:style>
  <w:style w:type="paragraph" w:styleId="TOC4">
    <w:name w:val="toc 4"/>
    <w:basedOn w:val="a4"/>
    <w:next w:val="a4"/>
    <w:uiPriority w:val="39"/>
    <w:unhideWhenUsed/>
    <w:qFormat/>
    <w:pPr>
      <w:spacing w:after="100" w:line="259" w:lineRule="auto"/>
      <w:ind w:left="660"/>
    </w:pPr>
    <w:rPr>
      <w:sz w:val="22"/>
      <w:lang w:val="en-GB"/>
    </w:rPr>
  </w:style>
  <w:style w:type="paragraph" w:styleId="af4">
    <w:name w:val="Subtitle"/>
    <w:basedOn w:val="a4"/>
    <w:next w:val="a4"/>
    <w:link w:val="af5"/>
    <w:qFormat/>
    <w:pPr>
      <w:spacing w:before="240" w:after="60" w:line="312" w:lineRule="auto"/>
      <w:jc w:val="center"/>
      <w:outlineLvl w:val="1"/>
    </w:pPr>
    <w:rPr>
      <w:rFonts w:ascii="等线 Light" w:hAnsi="等线 Light"/>
      <w:b/>
      <w:bCs/>
      <w:kern w:val="28"/>
      <w:sz w:val="32"/>
      <w:szCs w:val="32"/>
    </w:rPr>
  </w:style>
  <w:style w:type="paragraph" w:styleId="TOC6">
    <w:name w:val="toc 6"/>
    <w:basedOn w:val="a4"/>
    <w:next w:val="a4"/>
    <w:uiPriority w:val="39"/>
    <w:unhideWhenUsed/>
    <w:qFormat/>
    <w:pPr>
      <w:spacing w:after="100" w:line="259" w:lineRule="auto"/>
      <w:ind w:left="1100"/>
    </w:pPr>
    <w:rPr>
      <w:sz w:val="22"/>
      <w:lang w:val="en-GB"/>
    </w:rPr>
  </w:style>
  <w:style w:type="paragraph" w:styleId="TOC2">
    <w:name w:val="toc 2"/>
    <w:basedOn w:val="a4"/>
    <w:next w:val="a4"/>
    <w:uiPriority w:val="39"/>
    <w:unhideWhenUsed/>
    <w:qFormat/>
    <w:pPr>
      <w:ind w:leftChars="200" w:left="420"/>
    </w:pPr>
  </w:style>
  <w:style w:type="paragraph" w:styleId="TOC9">
    <w:name w:val="toc 9"/>
    <w:basedOn w:val="a4"/>
    <w:next w:val="a4"/>
    <w:uiPriority w:val="39"/>
    <w:unhideWhenUsed/>
    <w:qFormat/>
    <w:pPr>
      <w:ind w:leftChars="1600" w:left="3360"/>
    </w:pPr>
  </w:style>
  <w:style w:type="paragraph" w:styleId="af6">
    <w:name w:val="annotation subject"/>
    <w:basedOn w:val="aa"/>
    <w:next w:val="aa"/>
    <w:link w:val="af7"/>
    <w:uiPriority w:val="99"/>
    <w:semiHidden/>
    <w:unhideWhenUsed/>
    <w:qFormat/>
    <w:rPr>
      <w:b/>
      <w:bCs/>
    </w:rPr>
  </w:style>
  <w:style w:type="table" w:styleId="af8">
    <w:name w:val="Table Grid"/>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5"/>
    <w:uiPriority w:val="99"/>
    <w:semiHidden/>
    <w:unhideWhenUsed/>
    <w:qFormat/>
    <w:rPr>
      <w:color w:val="954F72" w:themeColor="followedHyperlink"/>
      <w:u w:val="single"/>
    </w:rPr>
  </w:style>
  <w:style w:type="character" w:styleId="afa">
    <w:name w:val="Hyperlink"/>
    <w:basedOn w:val="a5"/>
    <w:uiPriority w:val="99"/>
    <w:unhideWhenUsed/>
    <w:qFormat/>
    <w:rPr>
      <w:color w:val="0563C1" w:themeColor="hyperlink"/>
      <w:u w:val="single"/>
    </w:rPr>
  </w:style>
  <w:style w:type="character" w:styleId="afb">
    <w:name w:val="annotation reference"/>
    <w:basedOn w:val="a5"/>
    <w:uiPriority w:val="99"/>
    <w:semiHidden/>
    <w:unhideWhenUsed/>
    <w:qFormat/>
    <w:rPr>
      <w:sz w:val="21"/>
      <w:szCs w:val="21"/>
    </w:rPr>
  </w:style>
  <w:style w:type="character" w:customStyle="1" w:styleId="10">
    <w:name w:val="标题 1 字符"/>
    <w:basedOn w:val="a5"/>
    <w:link w:val="1"/>
    <w:uiPriority w:val="9"/>
    <w:qFormat/>
    <w:rPr>
      <w:b/>
      <w:bCs/>
      <w:kern w:val="44"/>
      <w:sz w:val="44"/>
      <w:szCs w:val="44"/>
    </w:rPr>
  </w:style>
  <w:style w:type="character" w:customStyle="1" w:styleId="20">
    <w:name w:val="标题 2 字符"/>
    <w:basedOn w:val="a5"/>
    <w:link w:val="2"/>
    <w:uiPriority w:val="9"/>
    <w:qFormat/>
    <w:rPr>
      <w:rFonts w:asciiTheme="majorHAnsi" w:eastAsiaTheme="majorEastAsia" w:hAnsiTheme="majorHAnsi" w:cstheme="majorBidi"/>
      <w:b/>
      <w:bCs/>
      <w:sz w:val="32"/>
      <w:szCs w:val="32"/>
    </w:rPr>
  </w:style>
  <w:style w:type="character" w:customStyle="1" w:styleId="af">
    <w:name w:val="批注框文本 字符"/>
    <w:basedOn w:val="a5"/>
    <w:link w:val="ae"/>
    <w:uiPriority w:val="99"/>
    <w:semiHidden/>
    <w:qFormat/>
    <w:rPr>
      <w:sz w:val="18"/>
      <w:szCs w:val="18"/>
    </w:rPr>
  </w:style>
  <w:style w:type="character" w:customStyle="1" w:styleId="af3">
    <w:name w:val="页眉 字符"/>
    <w:basedOn w:val="a5"/>
    <w:link w:val="af2"/>
    <w:uiPriority w:val="99"/>
    <w:qFormat/>
    <w:rPr>
      <w:sz w:val="18"/>
      <w:szCs w:val="18"/>
    </w:rPr>
  </w:style>
  <w:style w:type="character" w:customStyle="1" w:styleId="af1">
    <w:name w:val="页脚 字符"/>
    <w:basedOn w:val="a5"/>
    <w:link w:val="af0"/>
    <w:uiPriority w:val="99"/>
    <w:qFormat/>
    <w:rPr>
      <w:sz w:val="18"/>
      <w:szCs w:val="18"/>
    </w:rPr>
  </w:style>
  <w:style w:type="paragraph" w:customStyle="1" w:styleId="afc">
    <w:name w:val="章标题"/>
    <w:next w:val="a4"/>
    <w:qFormat/>
    <w:pPr>
      <w:spacing w:beforeLines="100" w:before="312" w:afterLines="100" w:after="312"/>
      <w:jc w:val="both"/>
      <w:outlineLvl w:val="1"/>
    </w:pPr>
    <w:rPr>
      <w:rFonts w:ascii="黑体" w:eastAsia="黑体"/>
      <w:sz w:val="21"/>
    </w:rPr>
  </w:style>
  <w:style w:type="paragraph" w:styleId="afd">
    <w:name w:val="List Paragraph"/>
    <w:basedOn w:val="a4"/>
    <w:uiPriority w:val="34"/>
    <w:qFormat/>
    <w:pPr>
      <w:ind w:firstLineChars="200" w:firstLine="420"/>
    </w:pPr>
  </w:style>
  <w:style w:type="character" w:customStyle="1" w:styleId="Char">
    <w:name w:val="段 Char"/>
    <w:link w:val="afe"/>
    <w:qFormat/>
    <w:rPr>
      <w:rFonts w:ascii="宋体"/>
    </w:rPr>
  </w:style>
  <w:style w:type="paragraph" w:customStyle="1" w:styleId="afe">
    <w:name w:val="段"/>
    <w:link w:val="Char"/>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paragraph" w:customStyle="1" w:styleId="a0">
    <w:name w:val="正文图标题"/>
    <w:next w:val="afe"/>
    <w:qFormat/>
    <w:pPr>
      <w:numPr>
        <w:numId w:val="1"/>
      </w:numPr>
      <w:tabs>
        <w:tab w:val="left" w:pos="360"/>
      </w:tabs>
      <w:spacing w:beforeLines="50" w:before="156" w:afterLines="50" w:after="156"/>
      <w:jc w:val="center"/>
    </w:pPr>
    <w:rPr>
      <w:rFonts w:ascii="黑体" w:eastAsia="黑体"/>
      <w:sz w:val="21"/>
    </w:rPr>
  </w:style>
  <w:style w:type="character" w:customStyle="1" w:styleId="ad">
    <w:name w:val="日期 字符"/>
    <w:basedOn w:val="a5"/>
    <w:link w:val="ac"/>
    <w:uiPriority w:val="99"/>
    <w:semiHidden/>
    <w:qFormat/>
  </w:style>
  <w:style w:type="paragraph" w:customStyle="1" w:styleId="TOC10">
    <w:name w:val="TOC 标题1"/>
    <w:basedOn w:val="1"/>
    <w:next w:val="a4"/>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5">
    <w:name w:val="副标题 字符"/>
    <w:basedOn w:val="a5"/>
    <w:link w:val="af4"/>
    <w:qFormat/>
    <w:rPr>
      <w:rFonts w:ascii="等线 Light" w:eastAsia="宋体" w:hAnsi="等线 Light" w:cs="Times New Roman"/>
      <w:b/>
      <w:bCs/>
      <w:kern w:val="28"/>
      <w:sz w:val="32"/>
      <w:szCs w:val="32"/>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ab">
    <w:name w:val="批注文字 字符"/>
    <w:basedOn w:val="a5"/>
    <w:link w:val="aa"/>
    <w:uiPriority w:val="99"/>
    <w:qFormat/>
  </w:style>
  <w:style w:type="character" w:customStyle="1" w:styleId="af7">
    <w:name w:val="批注主题 字符"/>
    <w:basedOn w:val="ab"/>
    <w:link w:val="af6"/>
    <w:uiPriority w:val="99"/>
    <w:semiHidden/>
    <w:qFormat/>
    <w:rPr>
      <w:b/>
      <w:bCs/>
    </w:rPr>
  </w:style>
  <w:style w:type="table" w:customStyle="1" w:styleId="12">
    <w:name w:val="网格型1"/>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附录标识"/>
    <w:basedOn w:val="a4"/>
    <w:next w:val="afe"/>
    <w:qFormat/>
    <w:pPr>
      <w:keepNext/>
      <w:numPr>
        <w:numId w:val="2"/>
      </w:numPr>
      <w:shd w:val="clear" w:color="FFFFFF" w:fill="FFFFFF"/>
      <w:tabs>
        <w:tab w:val="left" w:pos="360"/>
        <w:tab w:val="left" w:pos="6405"/>
      </w:tabs>
      <w:spacing w:before="640" w:after="280"/>
      <w:jc w:val="center"/>
      <w:outlineLvl w:val="0"/>
    </w:pPr>
    <w:rPr>
      <w:rFonts w:ascii="黑体" w:eastAsia="黑体"/>
      <w:szCs w:val="20"/>
    </w:rPr>
  </w:style>
  <w:style w:type="paragraph" w:customStyle="1" w:styleId="a">
    <w:name w:val="一级条标题"/>
    <w:next w:val="afe"/>
    <w:qFormat/>
    <w:pPr>
      <w:numPr>
        <w:ilvl w:val="1"/>
        <w:numId w:val="3"/>
      </w:numPr>
      <w:spacing w:beforeLines="50" w:before="156" w:afterLines="50" w:after="156"/>
      <w:outlineLvl w:val="2"/>
    </w:pPr>
    <w:rPr>
      <w:rFonts w:ascii="黑体" w:eastAsia="黑体"/>
      <w:sz w:val="21"/>
      <w:szCs w:val="21"/>
    </w:rPr>
  </w:style>
  <w:style w:type="paragraph" w:customStyle="1" w:styleId="22">
    <w:name w:val="修订2"/>
    <w:hidden/>
    <w:uiPriority w:val="99"/>
    <w:semiHidden/>
    <w:qFormat/>
    <w:rPr>
      <w:rFonts w:asciiTheme="minorHAnsi" w:eastAsiaTheme="minorEastAsia" w:hAnsiTheme="minorHAnsi" w:cstheme="minorBidi"/>
      <w:kern w:val="2"/>
      <w:sz w:val="21"/>
      <w:szCs w:val="22"/>
    </w:rPr>
  </w:style>
  <w:style w:type="character" w:customStyle="1" w:styleId="a9">
    <w:name w:val="文档结构图 字符"/>
    <w:basedOn w:val="a5"/>
    <w:link w:val="a8"/>
    <w:semiHidden/>
    <w:qFormat/>
    <w:rPr>
      <w:rFonts w:ascii="Times New Roman" w:eastAsia="宋体" w:hAnsi="Times New Roman" w:cs="Times New Roman"/>
      <w:kern w:val="2"/>
      <w:sz w:val="21"/>
      <w:szCs w:val="24"/>
      <w:shd w:val="clear" w:color="auto" w:fill="000080"/>
    </w:rPr>
  </w:style>
  <w:style w:type="paragraph" w:customStyle="1" w:styleId="aff">
    <w:name w:val="疑问"/>
    <w:basedOn w:val="a4"/>
    <w:link w:val="aff0"/>
    <w:qFormat/>
    <w:pPr>
      <w:spacing w:line="360" w:lineRule="exact"/>
      <w:ind w:firstLineChars="200" w:firstLine="420"/>
    </w:pPr>
    <w:rPr>
      <w:rFonts w:ascii="宋体" w:eastAsia="微软雅黑" w:hAnsi="宋体"/>
      <w:color w:val="FF0000"/>
      <w:szCs w:val="28"/>
    </w:rPr>
  </w:style>
  <w:style w:type="character" w:customStyle="1" w:styleId="aff0">
    <w:name w:val="疑问 字符"/>
    <w:basedOn w:val="a5"/>
    <w:link w:val="aff"/>
    <w:qFormat/>
    <w:rPr>
      <w:rFonts w:ascii="宋体" w:eastAsia="微软雅黑" w:hAnsi="宋体" w:cs="Times New Roman"/>
      <w:color w:val="FF0000"/>
      <w:kern w:val="2"/>
      <w:sz w:val="21"/>
      <w:szCs w:val="28"/>
    </w:rPr>
  </w:style>
  <w:style w:type="paragraph" w:customStyle="1" w:styleId="aff1">
    <w:name w:val="参考文献"/>
    <w:basedOn w:val="a4"/>
    <w:next w:val="afe"/>
    <w:qFormat/>
    <w:pPr>
      <w:keepNext/>
      <w:pageBreakBefore/>
      <w:shd w:val="clear" w:color="FFFFFF" w:fill="FFFFFF"/>
      <w:spacing w:before="640" w:after="200"/>
      <w:jc w:val="center"/>
      <w:outlineLvl w:val="0"/>
    </w:pPr>
    <w:rPr>
      <w:rFonts w:ascii="黑体" w:eastAsia="黑体"/>
      <w:szCs w:val="20"/>
    </w:rPr>
  </w:style>
  <w:style w:type="character" w:customStyle="1" w:styleId="13">
    <w:name w:val="未处理的提及1"/>
    <w:basedOn w:val="a5"/>
    <w:uiPriority w:val="99"/>
    <w:unhideWhenUsed/>
    <w:qFormat/>
    <w:rPr>
      <w:color w:val="605E5C"/>
      <w:shd w:val="clear" w:color="auto" w:fill="E1DFDD"/>
    </w:r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customStyle="1" w:styleId="aff2">
    <w:name w:val="终结线"/>
    <w:basedOn w:val="a4"/>
    <w:qFormat/>
    <w:pPr>
      <w:framePr w:hSpace="181" w:vSpace="181" w:wrap="around" w:vAnchor="text" w:hAnchor="margin" w:xAlign="center" w:y="285"/>
    </w:pPr>
  </w:style>
  <w:style w:type="paragraph" w:customStyle="1" w:styleId="TOC20">
    <w:name w:val="TOC 标题2"/>
    <w:basedOn w:val="1"/>
    <w:next w:val="a4"/>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pple-converted-space">
    <w:name w:val="apple-converted-space"/>
    <w:basedOn w:val="a5"/>
    <w:qFormat/>
  </w:style>
  <w:style w:type="paragraph" w:customStyle="1" w:styleId="EndNoteBibliography">
    <w:name w:val="EndNote Bibliography"/>
    <w:basedOn w:val="a4"/>
    <w:link w:val="EndNoteBibliographyChar"/>
    <w:qFormat/>
    <w:pPr>
      <w:widowControl w:val="0"/>
      <w:jc w:val="both"/>
    </w:pPr>
    <w:rPr>
      <w:rFonts w:ascii="Calibri" w:hAnsi="Calibri" w:cs="Calibri"/>
      <w:kern w:val="2"/>
      <w:sz w:val="20"/>
      <w:szCs w:val="22"/>
    </w:rPr>
  </w:style>
  <w:style w:type="character" w:customStyle="1" w:styleId="EndNoteBibliographyChar">
    <w:name w:val="EndNote Bibliography Char"/>
    <w:link w:val="EndNoteBibliography"/>
    <w:qFormat/>
    <w:rPr>
      <w:rFonts w:ascii="Calibri" w:hAnsi="Calibri" w:cs="Calibri"/>
      <w:kern w:val="2"/>
      <w:szCs w:val="22"/>
    </w:rPr>
  </w:style>
  <w:style w:type="paragraph" w:customStyle="1" w:styleId="a2">
    <w:name w:val="标准文件_一级条标题"/>
    <w:basedOn w:val="a1"/>
    <w:next w:val="aff3"/>
    <w:qFormat/>
    <w:pPr>
      <w:numPr>
        <w:ilvl w:val="2"/>
      </w:numPr>
      <w:spacing w:beforeLines="50" w:before="50" w:afterLines="50" w:after="50"/>
      <w:outlineLvl w:val="1"/>
    </w:pPr>
  </w:style>
  <w:style w:type="paragraph" w:customStyle="1" w:styleId="a1">
    <w:name w:val="标准文件_章标题"/>
    <w:next w:val="aff3"/>
    <w:qFormat/>
    <w:pPr>
      <w:numPr>
        <w:ilvl w:val="1"/>
        <w:numId w:val="4"/>
      </w:numPr>
      <w:spacing w:beforeLines="100" w:before="100" w:afterLines="100" w:after="100"/>
      <w:jc w:val="both"/>
      <w:outlineLvl w:val="0"/>
    </w:pPr>
    <w:rPr>
      <w:rFonts w:ascii="黑体" w:eastAsia="黑体"/>
      <w:sz w:val="21"/>
    </w:rPr>
  </w:style>
  <w:style w:type="paragraph" w:customStyle="1" w:styleId="aff3">
    <w:name w:val="标准文件_段"/>
    <w:qFormat/>
    <w:pPr>
      <w:autoSpaceDE w:val="0"/>
      <w:autoSpaceDN w:val="0"/>
      <w:ind w:firstLineChars="200" w:firstLine="200"/>
      <w:jc w:val="both"/>
    </w:pPr>
    <w:rPr>
      <w:rFonts w:ascii="宋体"/>
      <w:sz w:val="21"/>
    </w:rPr>
  </w:style>
  <w:style w:type="paragraph" w:customStyle="1" w:styleId="4">
    <w:name w:val="修订4"/>
    <w:hidden/>
    <w:uiPriority w:val="99"/>
    <w:semiHidden/>
    <w:qFormat/>
    <w:rPr>
      <w:sz w:val="24"/>
      <w:szCs w:val="24"/>
    </w:rPr>
  </w:style>
  <w:style w:type="paragraph" w:customStyle="1" w:styleId="5">
    <w:name w:val="修订5"/>
    <w:hidden/>
    <w:uiPriority w:val="99"/>
    <w:semiHidden/>
    <w:qFormat/>
    <w:rPr>
      <w:sz w:val="24"/>
      <w:szCs w:val="24"/>
    </w:rPr>
  </w:style>
  <w:style w:type="paragraph" w:customStyle="1" w:styleId="6">
    <w:name w:val="修订6"/>
    <w:hidden/>
    <w:uiPriority w:val="99"/>
    <w:semiHidden/>
    <w:qFormat/>
    <w:rPr>
      <w:sz w:val="24"/>
      <w:szCs w:val="24"/>
    </w:rPr>
  </w:style>
  <w:style w:type="paragraph" w:styleId="aff4">
    <w:name w:val="Revision"/>
    <w:hidden/>
    <w:uiPriority w:val="99"/>
    <w:semiHidden/>
    <w:rsid w:val="00DE3E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0" tIns="0" rIns="0" bIns="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3854C-95B1-4057-915D-EA66FE9F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2990</Words>
  <Characters>17049</Characters>
  <Application>Microsoft Office Word</Application>
  <DocSecurity>0</DocSecurity>
  <Lines>142</Lines>
  <Paragraphs>39</Paragraphs>
  <ScaleCrop>false</ScaleCrop>
  <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richzhao@webank.com</dc:creator>
  <cp:lastModifiedBy>Sofia</cp:lastModifiedBy>
  <cp:revision>15</cp:revision>
  <cp:lastPrinted>2022-09-08T01:46:00Z</cp:lastPrinted>
  <dcterms:created xsi:type="dcterms:W3CDTF">2022-09-27T15:20:00Z</dcterms:created>
  <dcterms:modified xsi:type="dcterms:W3CDTF">2023-01-03T02:58:00Z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653D9C97A84D477FB3CE2D5C5ABDDCCF</vt:lpwstr>
  </property>
</Properties>
</file>